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70E" w:rsidRPr="00CD170E" w:rsidRDefault="00CD170E" w:rsidP="00CD170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RUTINEBESKRIVELSE ARKIVET</w:t>
      </w:r>
    </w:p>
    <w:p w:rsidR="00CD170E" w:rsidRPr="00CD170E" w:rsidRDefault="00CD170E" w:rsidP="00CD170E">
      <w:pPr>
        <w:jc w:val="center"/>
        <w:rPr>
          <w:b/>
          <w:sz w:val="32"/>
          <w:szCs w:val="32"/>
        </w:rPr>
      </w:pPr>
      <w:r w:rsidRPr="00CD170E">
        <w:rPr>
          <w:b/>
          <w:sz w:val="32"/>
          <w:szCs w:val="32"/>
        </w:rPr>
        <w:t>– innsynsforespørsler etter personopplysningsloven</w:t>
      </w:r>
    </w:p>
    <w:p w:rsidR="00B9799A" w:rsidRDefault="00B9799A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Arkivet behandler </w:t>
      </w:r>
      <w:r w:rsidR="00F22542">
        <w:rPr>
          <w:sz w:val="24"/>
          <w:szCs w:val="24"/>
        </w:rPr>
        <w:t xml:space="preserve">innsynsforespørsler både fra DA, </w:t>
      </w:r>
      <w:r w:rsidRPr="00CD170E">
        <w:rPr>
          <w:sz w:val="24"/>
          <w:szCs w:val="24"/>
        </w:rPr>
        <w:t>domstolene</w:t>
      </w:r>
      <w:r w:rsidR="00F22542">
        <w:rPr>
          <w:sz w:val="24"/>
          <w:szCs w:val="24"/>
        </w:rPr>
        <w:t xml:space="preserve">, </w:t>
      </w:r>
      <w:r w:rsidR="003A70F9">
        <w:rPr>
          <w:sz w:val="24"/>
          <w:szCs w:val="24"/>
        </w:rPr>
        <w:t xml:space="preserve">Finnmarkskommisjonen, </w:t>
      </w:r>
      <w:r w:rsidR="00F22542">
        <w:rPr>
          <w:sz w:val="24"/>
          <w:szCs w:val="24"/>
        </w:rPr>
        <w:t>IR og TU</w:t>
      </w:r>
      <w:r w:rsidRPr="00CD170E">
        <w:rPr>
          <w:sz w:val="24"/>
          <w:szCs w:val="24"/>
        </w:rPr>
        <w:t xml:space="preserve">. </w:t>
      </w:r>
      <w:r w:rsidR="00F22542">
        <w:rPr>
          <w:sz w:val="24"/>
          <w:szCs w:val="24"/>
        </w:rPr>
        <w:t>F</w:t>
      </w:r>
      <w:r w:rsidRPr="00CD170E">
        <w:rPr>
          <w:sz w:val="24"/>
          <w:szCs w:val="24"/>
        </w:rPr>
        <w:t xml:space="preserve">ølgende </w:t>
      </w:r>
      <w:r w:rsidR="00215DB3" w:rsidRPr="00CD170E">
        <w:rPr>
          <w:sz w:val="24"/>
          <w:szCs w:val="24"/>
        </w:rPr>
        <w:t>rutiner skal følges ved mottak og behandling av innsynskrav</w:t>
      </w:r>
      <w:r w:rsidR="005B25B4">
        <w:rPr>
          <w:sz w:val="24"/>
          <w:szCs w:val="24"/>
        </w:rPr>
        <w:t xml:space="preserve"> fra </w:t>
      </w:r>
      <w:r w:rsidR="005B25B4" w:rsidRPr="00304FA5">
        <w:rPr>
          <w:sz w:val="24"/>
          <w:szCs w:val="24"/>
          <w:u w:val="single"/>
        </w:rPr>
        <w:t>eksterne brukere</w:t>
      </w:r>
      <w:r w:rsidRPr="00CD170E">
        <w:rPr>
          <w:sz w:val="24"/>
          <w:szCs w:val="24"/>
        </w:rPr>
        <w:t>:</w:t>
      </w:r>
    </w:p>
    <w:p w:rsidR="00CD170E" w:rsidRPr="00CD170E" w:rsidRDefault="00CD170E" w:rsidP="001658B1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Frister</w:t>
            </w:r>
          </w:p>
        </w:tc>
        <w:tc>
          <w:tcPr>
            <w:tcW w:w="6515" w:type="dxa"/>
          </w:tcPr>
          <w:p w:rsidR="00961F71" w:rsidRDefault="00B9799A" w:rsidP="001658B1">
            <w:r>
              <w:t xml:space="preserve">Innsynskravet skal behandles innen en måned. </w:t>
            </w:r>
          </w:p>
          <w:p w:rsidR="00961F71" w:rsidRDefault="00961F71" w:rsidP="001658B1"/>
          <w:p w:rsidR="002C35EF" w:rsidRPr="002C35EF" w:rsidRDefault="00B9799A" w:rsidP="001658B1">
            <w:r>
              <w:t xml:space="preserve">Dersom dette ikke er mulig, skal det sendes et foreløpig svar hvor det begrunnes hvorfor det ikke er mulig å besvare innen fristen. Det skal også gis et anslag på når innsynskravet blir besvart. Bruk </w:t>
            </w:r>
            <w:r w:rsidRPr="00304FA5">
              <w:rPr>
                <w:i/>
              </w:rPr>
              <w:t>«Mal – foreløpig svar»</w:t>
            </w:r>
            <w:r w:rsidRPr="00304FA5">
              <w:t>.</w:t>
            </w:r>
            <w:r w:rsidRPr="00241832">
              <w:t xml:space="preserve"> </w:t>
            </w:r>
            <w:r w:rsidR="002C35EF" w:rsidRPr="002C35EF">
              <w:t>Fristen kan forlenges i inntil to måneder.</w:t>
            </w:r>
          </w:p>
          <w:p w:rsidR="00961F71" w:rsidRDefault="00961F71" w:rsidP="001658B1"/>
          <w:p w:rsidR="00B9799A" w:rsidRDefault="00304FA5" w:rsidP="00304FA5">
            <w:pPr>
              <w:tabs>
                <w:tab w:val="left" w:pos="1725"/>
              </w:tabs>
            </w:pPr>
            <w:r>
              <w:tab/>
            </w:r>
          </w:p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Mottak av innsynskrav</w:t>
            </w:r>
          </w:p>
        </w:tc>
        <w:tc>
          <w:tcPr>
            <w:tcW w:w="6515" w:type="dxa"/>
          </w:tcPr>
          <w:p w:rsidR="00B9799A" w:rsidRDefault="00215DB3" w:rsidP="001658B1">
            <w:r>
              <w:t>Når et innsynskrav mottas</w:t>
            </w:r>
            <w:r w:rsidRPr="00DE6FC0">
              <w:t xml:space="preserve">, sendes det automatisk ut en bekreftelse på mottak. </w:t>
            </w:r>
          </w:p>
          <w:p w:rsidR="00215DB3" w:rsidRDefault="00215DB3" w:rsidP="001658B1"/>
          <w:p w:rsidR="00215DB3" w:rsidRDefault="00215DB3" w:rsidP="001658B1">
            <w:r>
              <w:t xml:space="preserve">For å forhindre svindelforsøk, er det viktig å sjekke om det er noe mistenksomt med avsender eller innholdet i e-posten. Dersom det er noe mistenkelig, eller du er i tvil, kontakt brukersenteret. </w:t>
            </w:r>
          </w:p>
          <w:p w:rsidR="00215DB3" w:rsidRDefault="00215DB3" w:rsidP="001658B1"/>
          <w:p w:rsidR="005B25B4" w:rsidRDefault="00215DB3" w:rsidP="001658B1">
            <w:r>
              <w:t xml:space="preserve">Dersom innsynsskjemaet ikke er brukt, skal det sendes et svar hvor det bes om at skjemaet benyttes. Bruk </w:t>
            </w:r>
            <w:r w:rsidRPr="00FD181A">
              <w:rPr>
                <w:i/>
              </w:rPr>
              <w:t>«Mal – innsynsskjema»</w:t>
            </w:r>
            <w:r w:rsidRPr="00FD181A">
              <w:t xml:space="preserve">, </w:t>
            </w:r>
            <w:r>
              <w:t xml:space="preserve">og legg skjemaet som vedlegg til e-posten. Vi behandler kun innsynskrav hvor skjemaet er brukt. </w:t>
            </w:r>
          </w:p>
          <w:p w:rsidR="005B25B4" w:rsidRDefault="005B25B4" w:rsidP="001658B1"/>
          <w:p w:rsidR="00215DB3" w:rsidRDefault="005B25B4" w:rsidP="001658B1">
            <w:r>
              <w:t xml:space="preserve">Innsynsskjemaet til Datatilsynet eller lignende kan også benyttes, forutsatt at underskrift og fødselsnummer fremgår av skjemaet. </w:t>
            </w:r>
          </w:p>
          <w:p w:rsidR="00215DB3" w:rsidRDefault="00215DB3" w:rsidP="001658B1"/>
          <w:p w:rsidR="00215DB3" w:rsidRDefault="00215DB3" w:rsidP="001658B1">
            <w:r>
              <w:t xml:space="preserve">Når innsynsskjemaet er mottatt, sjekk at underskrift og fødselsnummer er oppgitt. </w:t>
            </w:r>
          </w:p>
          <w:p w:rsidR="005B25B4" w:rsidRDefault="005B25B4" w:rsidP="001658B1"/>
          <w:p w:rsidR="005B25B4" w:rsidRDefault="005B25B4" w:rsidP="001658B1">
            <w:r>
              <w:t xml:space="preserve">Dersom innsyn kreves ved personlig oppmøte, må skjemaet fylles ut. </w:t>
            </w:r>
          </w:p>
          <w:p w:rsidR="00961F71" w:rsidRDefault="00961F71" w:rsidP="001658B1"/>
          <w:p w:rsidR="00215DB3" w:rsidRDefault="00215DB3" w:rsidP="001658B1"/>
        </w:tc>
      </w:tr>
      <w:tr w:rsidR="00215DB3" w:rsidTr="001658B1">
        <w:tc>
          <w:tcPr>
            <w:tcW w:w="2547" w:type="dxa"/>
          </w:tcPr>
          <w:p w:rsidR="00215DB3" w:rsidRPr="00B9799A" w:rsidRDefault="00215DB3" w:rsidP="001658B1">
            <w:pPr>
              <w:rPr>
                <w:i/>
              </w:rPr>
            </w:pPr>
            <w:r>
              <w:rPr>
                <w:i/>
              </w:rPr>
              <w:t>Åpenbart grunnløse krav</w:t>
            </w:r>
          </w:p>
        </w:tc>
        <w:tc>
          <w:tcPr>
            <w:tcW w:w="6515" w:type="dxa"/>
          </w:tcPr>
          <w:p w:rsidR="00215DB3" w:rsidRDefault="00215DB3" w:rsidP="001658B1">
            <w:r>
              <w:t xml:space="preserve">Innsyn som er åpenbart grunnløse kan vi nekte å behandle. </w:t>
            </w:r>
          </w:p>
          <w:p w:rsidR="00215DB3" w:rsidRDefault="00215DB3" w:rsidP="001658B1"/>
          <w:p w:rsidR="00215DB3" w:rsidRDefault="00215DB3" w:rsidP="001658B1">
            <w:pPr>
              <w:rPr>
                <w:color w:val="FF0000"/>
              </w:rPr>
            </w:pPr>
            <w:r>
              <w:t>Dette vil være tilfellet dersom personen som krever innsyn har krevd slik innsyn flere ganger tidligere</w:t>
            </w:r>
            <w:r w:rsidR="00066E33">
              <w:t>, med høy frekvens, for å påføre mottaker ulempe</w:t>
            </w:r>
            <w:r>
              <w:t xml:space="preserve">. </w:t>
            </w:r>
            <w:r w:rsidR="00FD181A">
              <w:t xml:space="preserve">Dette gjelder også dersom det ikke har blitt registrert nye personopplysninger etter forrige innsynskrav. </w:t>
            </w:r>
            <w:r w:rsidR="00DE6FC0">
              <w:t xml:space="preserve">Ved usikkerhet om kravet kan anses som åpenbart grunnløst, kan personvernombudet kontaktes for veiledning. </w:t>
            </w:r>
          </w:p>
          <w:p w:rsidR="00066E33" w:rsidRDefault="00066E33" w:rsidP="001658B1"/>
          <w:p w:rsidR="00215DB3" w:rsidRDefault="00215DB3" w:rsidP="001658B1">
            <w:r>
              <w:t xml:space="preserve">Dersom kravet anses som åpenbart grunnløst, bruk </w:t>
            </w:r>
            <w:r w:rsidRPr="00FD181A">
              <w:rPr>
                <w:i/>
              </w:rPr>
              <w:t>«Mal – åpenbart grunnløs»</w:t>
            </w:r>
            <w:r w:rsidRPr="001658B1">
              <w:rPr>
                <w:color w:val="FF0000"/>
              </w:rPr>
              <w:t xml:space="preserve"> </w:t>
            </w:r>
            <w:r>
              <w:t xml:space="preserve">som svar på kravet. </w:t>
            </w:r>
            <w:r w:rsidR="00FD181A">
              <w:t xml:space="preserve">Dersom det kommer ytterligere krav etter at brevet er sendt, kan nytt svar med </w:t>
            </w:r>
            <w:r w:rsidR="00FD181A" w:rsidRPr="00FD181A">
              <w:rPr>
                <w:i/>
              </w:rPr>
              <w:t>«Mal – fortsatt åpenbart grunnløs»</w:t>
            </w:r>
            <w:r w:rsidR="00FD181A">
              <w:t xml:space="preserve"> sendes. </w:t>
            </w:r>
          </w:p>
          <w:p w:rsidR="00961F71" w:rsidRDefault="00961F71" w:rsidP="001658B1"/>
          <w:p w:rsidR="00215DB3" w:rsidRDefault="00215DB3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Søk etter opplysninger</w:t>
            </w:r>
          </w:p>
        </w:tc>
        <w:tc>
          <w:tcPr>
            <w:tcW w:w="6515" w:type="dxa"/>
          </w:tcPr>
          <w:p w:rsidR="00CD170E" w:rsidRPr="005B0F24" w:rsidRDefault="00CD170E" w:rsidP="001658B1">
            <w:r w:rsidRPr="005B0F24">
              <w:t xml:space="preserve">Vi gir, i denne omgang, kun innsyn i metadata. Det skal gjøres søk etter denne informasjonen i alle systemer hvor det er registrert personopplysninger. </w:t>
            </w:r>
          </w:p>
          <w:p w:rsidR="00CD170E" w:rsidRPr="005B0F24" w:rsidRDefault="00CD170E" w:rsidP="001658B1"/>
          <w:p w:rsidR="00B9799A" w:rsidRPr="005B0F24" w:rsidRDefault="00CD170E" w:rsidP="001658B1">
            <w:r w:rsidRPr="005B0F24">
              <w:t xml:space="preserve">Dersom innsynskravet spesifiserer hva det ønskes innsyn i, er det ikke nødvendig å gjøre </w:t>
            </w:r>
            <w:r w:rsidR="00E0215C" w:rsidRPr="005B0F24">
              <w:t>søk i alle</w:t>
            </w:r>
            <w:r w:rsidRPr="005B0F24">
              <w:t xml:space="preserve"> systemene. </w:t>
            </w:r>
          </w:p>
          <w:p w:rsidR="00E0215C" w:rsidRPr="005B0F24" w:rsidRDefault="00E0215C" w:rsidP="001658B1"/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WebSak</w:t>
            </w:r>
            <w:r w:rsidRPr="005B0F24">
              <w:t>: Arkivet kan gjøre søket selv.</w:t>
            </w:r>
            <w:r w:rsidRPr="005B0F24">
              <w:rPr>
                <w:u w:val="single"/>
              </w:rPr>
              <w:t xml:space="preserve"> </w:t>
            </w:r>
          </w:p>
          <w:p w:rsidR="00E0215C" w:rsidRPr="002C35EF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Lovisa</w:t>
            </w:r>
            <w:r w:rsidRPr="005B0F24">
              <w:t xml:space="preserve">: Faglig Brukerstøtte må kontaktes, og det er de som må oversende listen over personopplysninger hentet fra Lovisa. Bruk </w:t>
            </w:r>
            <w:r w:rsidR="005B25B4">
              <w:t xml:space="preserve">signaturmal </w:t>
            </w:r>
            <w:r w:rsidRPr="00FD181A">
              <w:rPr>
                <w:i/>
              </w:rPr>
              <w:t>«Mal – Lovisa»</w:t>
            </w:r>
            <w:r w:rsidRPr="00FD181A">
              <w:t xml:space="preserve"> </w:t>
            </w:r>
            <w:r w:rsidRPr="005B0F24">
              <w:t>ved oversendelsen til Faglig brukerstøtte</w:t>
            </w:r>
            <w:r w:rsidR="005B25B4">
              <w:t>. S</w:t>
            </w:r>
            <w:r w:rsidR="001330D2">
              <w:t>end e-post via WebSak</w:t>
            </w:r>
            <w:r w:rsidR="005B25B4">
              <w:t xml:space="preserve"> til </w:t>
            </w:r>
            <w:hyperlink r:id="rId5" w:history="1">
              <w:r w:rsidR="005B25B4" w:rsidRPr="008C16AB">
                <w:rPr>
                  <w:rStyle w:val="Hyperkobling"/>
                </w:rPr>
                <w:t>brukersenteret@domstol.no</w:t>
              </w:r>
            </w:hyperlink>
            <w:r w:rsidR="005B25B4">
              <w:t xml:space="preserve">, med kopi av innsynsskjemaet vedlagt. </w:t>
            </w:r>
            <w:r w:rsidRPr="005B0F24">
              <w:t xml:space="preserve">Dersom opplysningene ikke blir oversendt </w:t>
            </w:r>
            <w:r w:rsidRPr="005B25B4">
              <w:t xml:space="preserve">innen </w:t>
            </w:r>
            <w:r w:rsidR="001330D2" w:rsidRPr="005B25B4">
              <w:t>en uke</w:t>
            </w:r>
            <w:r w:rsidRPr="005B25B4">
              <w:t xml:space="preserve">, må det purres på henvendelsen. </w:t>
            </w:r>
          </w:p>
          <w:p w:rsidR="002C35EF" w:rsidRPr="002C35EF" w:rsidRDefault="002C35EF" w:rsidP="001658B1">
            <w:pPr>
              <w:pStyle w:val="Listeavsnitt"/>
              <w:numPr>
                <w:ilvl w:val="0"/>
                <w:numId w:val="2"/>
              </w:numPr>
              <w:rPr>
                <w:color w:val="FF0000"/>
                <w:u w:val="single"/>
              </w:rPr>
            </w:pPr>
            <w:r>
              <w:rPr>
                <w:u w:val="single"/>
              </w:rPr>
              <w:t>Høyrett</w:t>
            </w:r>
            <w:r>
              <w:t xml:space="preserve">: </w:t>
            </w:r>
            <w:r w:rsidRPr="002C35EF">
              <w:rPr>
                <w:color w:val="FF0000"/>
              </w:rPr>
              <w:t>Påvente av avklaring fra Høyesterett.</w:t>
            </w:r>
          </w:p>
          <w:p w:rsidR="00E0215C" w:rsidRPr="005B0F24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TMS</w:t>
            </w:r>
            <w:r w:rsidRPr="005B0F24">
              <w:t xml:space="preserve">: </w:t>
            </w:r>
            <w:r w:rsidRPr="002C35EF">
              <w:t xml:space="preserve">Arkivet kan gjøre søket selv. </w:t>
            </w:r>
            <w:r w:rsidR="002C35EF">
              <w:t xml:space="preserve">Kontakt brukersenteret ved problemer. </w:t>
            </w:r>
            <w:r w:rsidRPr="005B0F24">
              <w:t xml:space="preserve">Søk i TMS vil antagelig ikke være nødvendig dersom innsynskravet kommer fra en privatperson. </w:t>
            </w:r>
          </w:p>
          <w:p w:rsidR="00E0215C" w:rsidRPr="005B0F24" w:rsidRDefault="00CD170E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Aktørportalen</w:t>
            </w:r>
            <w:r w:rsidRPr="005B0F24">
              <w:t xml:space="preserve">: </w:t>
            </w:r>
            <w:r w:rsidR="004C2EDC">
              <w:t xml:space="preserve">Mats Berg må kontaktes for å få gjennomført søket. Se fremgangsmåte for kontakt med Faglig Brukerstøtte ved søk i </w:t>
            </w:r>
            <w:r w:rsidR="00FD181A">
              <w:t>Lovisa</w:t>
            </w:r>
            <w:r w:rsidR="004C2EDC">
              <w:t>.</w:t>
            </w:r>
            <w:r w:rsidR="004C2EDC" w:rsidRPr="005B0F24">
              <w:t xml:space="preserve"> </w:t>
            </w:r>
            <w:r w:rsidR="004C2EDC">
              <w:t>Søket er kun</w:t>
            </w:r>
            <w:r w:rsidR="004C2EDC" w:rsidRPr="005B0F24">
              <w:t xml:space="preserve"> </w:t>
            </w:r>
            <w:r w:rsidRPr="005B0F24">
              <w:t xml:space="preserve">aktuelt dersom innsynskravet kommer fra en advokat. </w:t>
            </w:r>
          </w:p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Presserommet</w:t>
            </w:r>
            <w:r w:rsidRPr="005B0F24">
              <w:t xml:space="preserve">: </w:t>
            </w:r>
            <w:r w:rsidR="004C2EDC">
              <w:t>Mats Berg må kontaktes for å få gjennomført søket. Se fremgangsmåte for kontakt med Faglig Brukerstøtte ved søk i Lovi</w:t>
            </w:r>
            <w:r w:rsidR="002C35EF">
              <w:t>s</w:t>
            </w:r>
            <w:r w:rsidR="004C2EDC">
              <w:t>a.</w:t>
            </w:r>
            <w:r w:rsidR="004C2EDC" w:rsidRPr="005B0F24">
              <w:t xml:space="preserve"> </w:t>
            </w:r>
            <w:r w:rsidR="004C2EDC">
              <w:t>Søket er kun</w:t>
            </w:r>
            <w:r w:rsidR="004C2EDC" w:rsidRPr="005B0F24">
              <w:t xml:space="preserve"> </w:t>
            </w:r>
            <w:r w:rsidRPr="005B0F24">
              <w:t xml:space="preserve">aktuelt dersom innsynskravet kommer fra en journalist. </w:t>
            </w:r>
          </w:p>
          <w:p w:rsidR="00E0215C" w:rsidRPr="005B0F24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DFØ</w:t>
            </w:r>
            <w:r w:rsidRPr="005B0F24">
              <w:t xml:space="preserve">: </w:t>
            </w:r>
            <w:r w:rsidR="002C35EF" w:rsidRPr="002C35EF">
              <w:t xml:space="preserve">Gunnar Kvitsand eller Thomas </w:t>
            </w:r>
            <w:r w:rsidR="00FD181A" w:rsidRPr="002C35EF">
              <w:t>Fosshode</w:t>
            </w:r>
            <w:r w:rsidR="002C35EF" w:rsidRPr="002C35EF">
              <w:t xml:space="preserve"> må kontaktes for å få gjennomført søket. Se fremgangsmåte for kontakt med Faglig Brukerstøtte ved søk i Lovisa.</w:t>
            </w:r>
            <w:r w:rsidRPr="002C35EF">
              <w:t xml:space="preserve"> </w:t>
            </w:r>
            <w:r w:rsidRPr="005B0F24">
              <w:t xml:space="preserve">Det er aktuelt å søke her dersom innsynskravet kommer fra en </w:t>
            </w:r>
            <w:r w:rsidR="00BA59DC" w:rsidRPr="005B0F24">
              <w:t>meddommer</w:t>
            </w:r>
            <w:r w:rsidRPr="005B0F24">
              <w:t xml:space="preserve">, tolk, sakkyndig eller andre som kan ha fått utbetalinger fra domstolene. </w:t>
            </w:r>
          </w:p>
          <w:p w:rsidR="00CD170E" w:rsidRPr="00EF3B41" w:rsidRDefault="00E0215C" w:rsidP="001658B1">
            <w:pPr>
              <w:pStyle w:val="Listeavsnitt"/>
              <w:numPr>
                <w:ilvl w:val="0"/>
                <w:numId w:val="2"/>
              </w:numPr>
              <w:rPr>
                <w:u w:val="single"/>
              </w:rPr>
            </w:pPr>
            <w:r w:rsidRPr="005B0F24">
              <w:rPr>
                <w:u w:val="single"/>
              </w:rPr>
              <w:t>Meddommerportalen:</w:t>
            </w:r>
            <w:r w:rsidRPr="005B0F24">
              <w:t xml:space="preserve"> </w:t>
            </w:r>
            <w:r w:rsidR="00DE6FC0">
              <w:t>Mats Berg må kontaktes for å få gjennomført søket</w:t>
            </w:r>
            <w:r w:rsidR="004C2EDC">
              <w:t>. Se fremgangsmåte for kontakt med Faglig Brukerstøtte ved søk i Lovi</w:t>
            </w:r>
            <w:r w:rsidR="002C35EF">
              <w:t>s</w:t>
            </w:r>
            <w:r w:rsidR="004C2EDC">
              <w:t>a.</w:t>
            </w:r>
            <w:r w:rsidRPr="005B0F24">
              <w:t xml:space="preserve"> </w:t>
            </w:r>
            <w:r w:rsidR="004C2EDC">
              <w:t>Søket er kun</w:t>
            </w:r>
            <w:r w:rsidRPr="005B0F24">
              <w:t xml:space="preserve"> aktuelt dersom innsynskravet kommer fra en meddommer. </w:t>
            </w:r>
          </w:p>
          <w:p w:rsidR="00EF3B41" w:rsidRPr="00EF3B41" w:rsidRDefault="00EF3B41" w:rsidP="00EF3B41">
            <w:pPr>
              <w:ind w:left="360"/>
              <w:rPr>
                <w:u w:val="single"/>
              </w:rPr>
            </w:pPr>
          </w:p>
          <w:p w:rsidR="00961F71" w:rsidRPr="005B0F24" w:rsidRDefault="00961F71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Sammenstilling av data</w:t>
            </w:r>
          </w:p>
        </w:tc>
        <w:tc>
          <w:tcPr>
            <w:tcW w:w="6515" w:type="dxa"/>
          </w:tcPr>
          <w:p w:rsidR="00B9799A" w:rsidRDefault="00E0215C" w:rsidP="001658B1">
            <w:r>
              <w:t xml:space="preserve">Opplysningene innhentet i søket, skal sammenstilles i </w:t>
            </w:r>
            <w:r w:rsidRPr="00FD181A">
              <w:rPr>
                <w:i/>
              </w:rPr>
              <w:t>«Mal – Metadata»</w:t>
            </w:r>
            <w:r w:rsidR="00FD181A" w:rsidRPr="00FD181A">
              <w:t xml:space="preserve"> (Exel-skjema)</w:t>
            </w:r>
            <w:r w:rsidRPr="00FD181A">
              <w:t xml:space="preserve">. </w:t>
            </w:r>
          </w:p>
          <w:p w:rsidR="00E0215C" w:rsidRDefault="00E0215C" w:rsidP="001658B1"/>
          <w:p w:rsidR="00E0215C" w:rsidRDefault="00E0215C" w:rsidP="001658B1">
            <w:r>
              <w:t xml:space="preserve">Ved utfylling av overnevnte mal, er det nødvendig å bruke Personvernsprotokollen på intranett </w:t>
            </w:r>
            <w:r w:rsidRPr="00E0215C">
              <w:rPr>
                <w:color w:val="FF0000"/>
              </w:rPr>
              <w:t>(</w:t>
            </w:r>
            <w:r w:rsidR="00DE6FC0">
              <w:rPr>
                <w:color w:val="FF0000"/>
              </w:rPr>
              <w:t>link</w:t>
            </w:r>
            <w:r w:rsidRPr="00E0215C">
              <w:rPr>
                <w:color w:val="FF0000"/>
              </w:rPr>
              <w:t>)</w:t>
            </w:r>
            <w:r>
              <w:t xml:space="preserve">. I protokollen skal det hentes informasjon om: 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>Formålet med opplysningene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 xml:space="preserve">Om opplysningene er utlevert til andre. Merk at DA og Domstolene anses som samme enhet, mens TU og IR er separate enheter. </w:t>
            </w:r>
          </w:p>
          <w:p w:rsidR="00E0215C" w:rsidRDefault="00E0215C" w:rsidP="001658B1">
            <w:pPr>
              <w:pStyle w:val="Listeavsnitt"/>
              <w:numPr>
                <w:ilvl w:val="0"/>
                <w:numId w:val="2"/>
              </w:numPr>
            </w:pPr>
            <w:r>
              <w:t xml:space="preserve">Hvor lenge opplysningene skal lagres (tidsfrist for sletting). </w:t>
            </w:r>
          </w:p>
          <w:p w:rsidR="00E0215C" w:rsidRDefault="00E0215C" w:rsidP="001658B1"/>
          <w:p w:rsidR="005B25B4" w:rsidRDefault="005B25B4" w:rsidP="001658B1">
            <w:r>
              <w:t xml:space="preserve">Personvernombudet kan kontaktes dersom det er vanskelig å finne relevant informasjon. </w:t>
            </w:r>
          </w:p>
          <w:p w:rsidR="00E0215C" w:rsidRDefault="00E0215C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Svar på innsynskravet</w:t>
            </w:r>
          </w:p>
        </w:tc>
        <w:tc>
          <w:tcPr>
            <w:tcW w:w="6515" w:type="dxa"/>
          </w:tcPr>
          <w:p w:rsidR="00215DB3" w:rsidRDefault="00215DB3" w:rsidP="001658B1">
            <w:r>
              <w:t xml:space="preserve">Innsynet behandlet i innsynsmodulen i </w:t>
            </w:r>
            <w:r w:rsidR="00FD181A">
              <w:t>WebSak</w:t>
            </w:r>
            <w:r>
              <w:t xml:space="preserve">. Her ligger malene som skal brukes. </w:t>
            </w:r>
          </w:p>
          <w:p w:rsidR="00215DB3" w:rsidRDefault="00215DB3" w:rsidP="001658B1"/>
          <w:p w:rsidR="00FD181A" w:rsidRDefault="00B9799A" w:rsidP="001658B1">
            <w:r w:rsidRPr="00215DB3">
              <w:rPr>
                <w:u w:val="single"/>
              </w:rPr>
              <w:t>Avslag:</w:t>
            </w:r>
            <w:r>
              <w:t xml:space="preserve"> Bruk </w:t>
            </w:r>
            <w:r w:rsidRPr="00FD181A">
              <w:rPr>
                <w:i/>
              </w:rPr>
              <w:t>«Mal – avslag»</w:t>
            </w:r>
            <w:r>
              <w:t xml:space="preserve">. Avslaget skal begrunnes. </w:t>
            </w:r>
          </w:p>
          <w:p w:rsidR="00FD181A" w:rsidRDefault="00FD181A" w:rsidP="001658B1"/>
          <w:p w:rsidR="00B9799A" w:rsidRDefault="00FD181A" w:rsidP="001658B1">
            <w:r>
              <w:t xml:space="preserve">Avslag gis f.eks. dersom personen ber om innsyn i en annens personopplysninger, dersom det ikke foreligger fullmakt. </w:t>
            </w:r>
          </w:p>
          <w:p w:rsidR="00B9799A" w:rsidRDefault="00B9799A" w:rsidP="001658B1"/>
          <w:p w:rsidR="00B9799A" w:rsidRDefault="00B9799A" w:rsidP="001658B1">
            <w:r w:rsidRPr="00215DB3">
              <w:rPr>
                <w:u w:val="single"/>
              </w:rPr>
              <w:t>Innsyn gis:</w:t>
            </w:r>
            <w:r>
              <w:t xml:space="preserve"> Bruk </w:t>
            </w:r>
            <w:r w:rsidRPr="00FD181A">
              <w:rPr>
                <w:i/>
              </w:rPr>
              <w:t>«Mal – innsyn gis»</w:t>
            </w:r>
            <w:r>
              <w:t xml:space="preserve">. </w:t>
            </w:r>
          </w:p>
          <w:p w:rsidR="00B9799A" w:rsidRDefault="00B9799A" w:rsidP="001658B1"/>
          <w:p w:rsidR="0063365C" w:rsidRDefault="0063365C" w:rsidP="0063365C">
            <w:pPr>
              <w:rPr>
                <w:color w:val="1F497D"/>
              </w:rPr>
            </w:pPr>
            <w:r>
              <w:t xml:space="preserve">Hovedregelen er at svaret skal sendes per e-post. Avsender er </w:t>
            </w:r>
            <w:hyperlink r:id="rId6" w:history="1">
              <w:r>
                <w:rPr>
                  <w:rStyle w:val="Hyperkobling"/>
                </w:rPr>
                <w:t>DAInnsyn@domstol.no</w:t>
              </w:r>
            </w:hyperlink>
            <w:r>
              <w:t xml:space="preserve">. Dersom svaret inneholder sensitiv informasjon </w:t>
            </w:r>
            <w:r>
              <w:rPr>
                <w:color w:val="FF0000"/>
              </w:rPr>
              <w:t>eller fødselsnummer</w:t>
            </w:r>
            <w:r>
              <w:t>, skal det enten sendes per post eller per kryptert e-post (Liq</w:t>
            </w:r>
            <w:r>
              <w:t>uidFiles/Sikker filoverføring).</w:t>
            </w:r>
            <w:bookmarkStart w:id="0" w:name="_GoBack"/>
            <w:bookmarkEnd w:id="0"/>
          </w:p>
          <w:p w:rsidR="00B9799A" w:rsidRDefault="00B9799A" w:rsidP="001658B1"/>
          <w:p w:rsidR="00B9799A" w:rsidRDefault="00B9799A" w:rsidP="001658B1">
            <w:r>
              <w:t xml:space="preserve">Dersom kun metadata sendes, vil informasjonen i de fleste tilfeller ikke inneholde sensitiv info. </w:t>
            </w:r>
          </w:p>
          <w:p w:rsidR="00B9799A" w:rsidRDefault="00B9799A" w:rsidP="001658B1"/>
          <w:p w:rsidR="00961F71" w:rsidRDefault="00961F71" w:rsidP="001658B1"/>
        </w:tc>
      </w:tr>
      <w:tr w:rsidR="00B9799A" w:rsidTr="001658B1"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>Klage</w:t>
            </w:r>
          </w:p>
        </w:tc>
        <w:tc>
          <w:tcPr>
            <w:tcW w:w="6515" w:type="dxa"/>
          </w:tcPr>
          <w:p w:rsidR="00B9799A" w:rsidRDefault="00B9799A" w:rsidP="001658B1">
            <w:r>
              <w:t xml:space="preserve">Ved klage på innsynsbehandlingen, foretar DA en ny vurdering av innsynskravet. </w:t>
            </w:r>
            <w:r w:rsidR="00BA59DC">
              <w:t>Personvernombudet</w:t>
            </w:r>
            <w:r>
              <w:t xml:space="preserve"> skal involveres ved vurderingen av klagen. </w:t>
            </w:r>
          </w:p>
          <w:p w:rsidR="00B9799A" w:rsidRDefault="00B9799A" w:rsidP="001658B1"/>
          <w:p w:rsidR="00B9799A" w:rsidRDefault="00B9799A" w:rsidP="001658B1">
            <w:r>
              <w:t xml:space="preserve">Dersom DA ikke endrer sin vurdering, skal klagen oversendes Datatilsynet. </w:t>
            </w:r>
          </w:p>
          <w:p w:rsidR="00B9799A" w:rsidRDefault="00B9799A" w:rsidP="001658B1"/>
          <w:p w:rsidR="00B9799A" w:rsidRPr="00D71F4B" w:rsidRDefault="00B9799A" w:rsidP="001658B1">
            <w:r w:rsidRPr="00D71F4B">
              <w:t xml:space="preserve">Bruk </w:t>
            </w:r>
            <w:r w:rsidRPr="00D71F4B">
              <w:rPr>
                <w:i/>
              </w:rPr>
              <w:t xml:space="preserve">«Mal – klage» </w:t>
            </w:r>
            <w:r w:rsidRPr="00D71F4B">
              <w:t xml:space="preserve">ved videresending av klagen. </w:t>
            </w:r>
            <w:r w:rsidR="00D71F4B" w:rsidRPr="00D71F4B">
              <w:t xml:space="preserve">Vedlagt oversendelsesbrevet skal det vedlegges dokumentene klageren har mottatt (svarbrevet og eventuell metadata det har blitt gitt innsyn i).  </w:t>
            </w:r>
          </w:p>
          <w:p w:rsidR="00B9799A" w:rsidRDefault="00B9799A" w:rsidP="001658B1"/>
          <w:p w:rsidR="00961F71" w:rsidRDefault="00961F71" w:rsidP="001658B1"/>
        </w:tc>
      </w:tr>
      <w:tr w:rsidR="00B9799A" w:rsidTr="001658B1">
        <w:trPr>
          <w:trHeight w:val="70"/>
        </w:trPr>
        <w:tc>
          <w:tcPr>
            <w:tcW w:w="2547" w:type="dxa"/>
          </w:tcPr>
          <w:p w:rsidR="00B9799A" w:rsidRPr="00B9799A" w:rsidRDefault="00B9799A" w:rsidP="001658B1">
            <w:pPr>
              <w:rPr>
                <w:i/>
              </w:rPr>
            </w:pPr>
            <w:r w:rsidRPr="00B9799A">
              <w:rPr>
                <w:i/>
              </w:rPr>
              <w:t xml:space="preserve">Ytterligere </w:t>
            </w:r>
            <w:r w:rsidR="00BA59DC" w:rsidRPr="00B9799A">
              <w:rPr>
                <w:i/>
              </w:rPr>
              <w:t>innsyn</w:t>
            </w:r>
          </w:p>
        </w:tc>
        <w:tc>
          <w:tcPr>
            <w:tcW w:w="6515" w:type="dxa"/>
          </w:tcPr>
          <w:p w:rsidR="00B9799A" w:rsidRDefault="00B9799A" w:rsidP="001658B1">
            <w:r>
              <w:t>Dersom det bes om ytterligere innsyn i dokumentene, behandles dette tilsvarende som et innsynskrav etter offentleglova</w:t>
            </w:r>
            <w:r w:rsidR="00C258B1">
              <w:t>.</w:t>
            </w:r>
            <w:r w:rsidR="00521632">
              <w:t xml:space="preserve"> Svarfristene i offentleglova gjelder for disse innsynskravene.</w:t>
            </w:r>
            <w:r w:rsidR="005B0F24" w:rsidRPr="00C258B1">
              <w:t xml:space="preserve"> </w:t>
            </w:r>
            <w:r>
              <w:t xml:space="preserve">Kravet </w:t>
            </w:r>
            <w:r w:rsidR="001658B1">
              <w:t>behandles</w:t>
            </w:r>
            <w:r>
              <w:t xml:space="preserve"> i </w:t>
            </w:r>
            <w:r w:rsidR="005B0F24">
              <w:t>innsynsmodulen i WebS</w:t>
            </w:r>
            <w:r>
              <w:t xml:space="preserve">ak. </w:t>
            </w:r>
            <w:r w:rsidR="00C258B1">
              <w:t xml:space="preserve">Se egen rutinebeskrivelse for dette. </w:t>
            </w:r>
          </w:p>
          <w:p w:rsidR="00B9799A" w:rsidRDefault="00B9799A" w:rsidP="001658B1"/>
          <w:p w:rsidR="00B9799A" w:rsidRPr="00FD181A" w:rsidRDefault="00B9799A" w:rsidP="001658B1">
            <w:r>
              <w:t>Krav om innsyn på dokumenter som hører hjemme i domstolen, videresendes til den aktuelle domstolen</w:t>
            </w:r>
            <w:r w:rsidR="00066E33">
              <w:t>.</w:t>
            </w:r>
            <w:r w:rsidR="00C258B1">
              <w:t xml:space="preserve"> </w:t>
            </w:r>
            <w:r w:rsidR="00066E33" w:rsidRPr="00FD181A">
              <w:t xml:space="preserve">Bruk </w:t>
            </w:r>
            <w:r w:rsidR="00066E33" w:rsidRPr="00FD181A">
              <w:rPr>
                <w:i/>
              </w:rPr>
              <w:t>«Mal – oversendelse til domstol»</w:t>
            </w:r>
            <w:r w:rsidR="00FD181A">
              <w:t>.</w:t>
            </w:r>
          </w:p>
          <w:p w:rsidR="00B9799A" w:rsidRDefault="00B9799A" w:rsidP="001658B1"/>
        </w:tc>
      </w:tr>
    </w:tbl>
    <w:p w:rsidR="00B9799A" w:rsidRDefault="00B9799A" w:rsidP="001658B1"/>
    <w:p w:rsidR="00B9799A" w:rsidRDefault="00B9799A" w:rsidP="001658B1"/>
    <w:sectPr w:rsidR="00B9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15835"/>
    <w:multiLevelType w:val="hybridMultilevel"/>
    <w:tmpl w:val="5D14540E"/>
    <w:lvl w:ilvl="0" w:tplc="B3BCA6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1C6"/>
    <w:multiLevelType w:val="hybridMultilevel"/>
    <w:tmpl w:val="ED4C2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9A"/>
    <w:rsid w:val="00031EE0"/>
    <w:rsid w:val="00066E33"/>
    <w:rsid w:val="001330D2"/>
    <w:rsid w:val="001658B1"/>
    <w:rsid w:val="00215DB3"/>
    <w:rsid w:val="00232FAA"/>
    <w:rsid w:val="00241832"/>
    <w:rsid w:val="002C35EF"/>
    <w:rsid w:val="00304FA5"/>
    <w:rsid w:val="00346499"/>
    <w:rsid w:val="003A70F9"/>
    <w:rsid w:val="003F26D4"/>
    <w:rsid w:val="004C2EDC"/>
    <w:rsid w:val="00521632"/>
    <w:rsid w:val="005B0F24"/>
    <w:rsid w:val="005B25B4"/>
    <w:rsid w:val="0063365C"/>
    <w:rsid w:val="009149AD"/>
    <w:rsid w:val="00961F71"/>
    <w:rsid w:val="00B9799A"/>
    <w:rsid w:val="00BA59DC"/>
    <w:rsid w:val="00C258B1"/>
    <w:rsid w:val="00CD170E"/>
    <w:rsid w:val="00CE6320"/>
    <w:rsid w:val="00D71F4B"/>
    <w:rsid w:val="00DE6FC0"/>
    <w:rsid w:val="00E0215C"/>
    <w:rsid w:val="00EE05B6"/>
    <w:rsid w:val="00EF3B41"/>
    <w:rsid w:val="00F22542"/>
    <w:rsid w:val="00F23283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4524"/>
  <w15:chartTrackingRefBased/>
  <w15:docId w15:val="{173BDC0D-AA17-4F1A-B9F2-0884D97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9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0215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B25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Innsyn@domstol.no" TargetMode="External"/><Relationship Id="rId5" Type="http://schemas.openxmlformats.org/officeDocument/2006/relationships/hyperlink" Target="mailto:brukersenteret@domstol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5120</Characters>
  <Application>Microsoft Office Word</Application>
  <DocSecurity>4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Gjervold, Kari Hinrichsen</dc:creator>
  <cp:keywords/>
  <dc:description/>
  <cp:lastModifiedBy>Sandø, Vigdis Gabrielsen</cp:lastModifiedBy>
  <cp:revision>2</cp:revision>
  <dcterms:created xsi:type="dcterms:W3CDTF">2018-11-06T10:29:00Z</dcterms:created>
  <dcterms:modified xsi:type="dcterms:W3CDTF">2018-11-06T10:29:00Z</dcterms:modified>
</cp:coreProperties>
</file>