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837" w:rsidRPr="00A90462" w:rsidRDefault="00D47D48" w:rsidP="0091417B">
      <w:pPr>
        <w:rPr>
          <w:b/>
          <w:sz w:val="32"/>
          <w:szCs w:val="32"/>
        </w:rPr>
      </w:pPr>
      <w:r w:rsidRPr="00A90462">
        <w:rPr>
          <w:b/>
          <w:sz w:val="32"/>
          <w:szCs w:val="32"/>
        </w:rPr>
        <w:t xml:space="preserve">                   </w:t>
      </w:r>
      <w:r w:rsidR="006B396D" w:rsidRPr="00A90462">
        <w:rPr>
          <w:b/>
          <w:sz w:val="32"/>
          <w:szCs w:val="32"/>
        </w:rPr>
        <w:t>SKRIVEREGLER</w:t>
      </w:r>
      <w:r w:rsidRPr="00A90462">
        <w:rPr>
          <w:b/>
          <w:sz w:val="32"/>
          <w:szCs w:val="32"/>
        </w:rPr>
        <w:t xml:space="preserve"> FOR</w:t>
      </w:r>
      <w:r w:rsidR="006B396D" w:rsidRPr="00A90462">
        <w:rPr>
          <w:b/>
          <w:sz w:val="32"/>
          <w:szCs w:val="32"/>
        </w:rPr>
        <w:t xml:space="preserve"> TU-SAKER</w:t>
      </w:r>
    </w:p>
    <w:p w:rsidR="00D47D48" w:rsidRDefault="00D47D48" w:rsidP="0091417B">
      <w:pPr>
        <w:rPr>
          <w:sz w:val="32"/>
          <w:szCs w:val="32"/>
        </w:rPr>
      </w:pPr>
      <w:r>
        <w:rPr>
          <w:sz w:val="32"/>
          <w:szCs w:val="32"/>
        </w:rPr>
        <w:t xml:space="preserve">     i forbindelse med innføring av nytt saks- og arkivsystem </w:t>
      </w:r>
    </w:p>
    <w:p w:rsidR="00D47D48" w:rsidRPr="006B396D" w:rsidRDefault="00D47D48" w:rsidP="0091417B">
      <w:pPr>
        <w:rPr>
          <w:sz w:val="32"/>
          <w:szCs w:val="32"/>
        </w:rPr>
      </w:pPr>
    </w:p>
    <w:p w:rsidR="0091417B" w:rsidRDefault="0091417B" w:rsidP="0091417B"/>
    <w:p w:rsidR="00504837" w:rsidRDefault="00504837" w:rsidP="0091417B">
      <w:r>
        <w:t xml:space="preserve">                                   </w:t>
      </w:r>
    </w:p>
    <w:p w:rsidR="00504837" w:rsidRDefault="00504837" w:rsidP="0091417B"/>
    <w:p w:rsidR="009677C8" w:rsidRDefault="009677C8" w:rsidP="009677C8">
      <w:pPr>
        <w:rPr>
          <w:sz w:val="18"/>
          <w:szCs w:val="18"/>
        </w:rPr>
      </w:pPr>
      <w:r w:rsidRPr="009677C8">
        <w:rPr>
          <w:sz w:val="18"/>
          <w:szCs w:val="18"/>
        </w:rPr>
        <w:t>(Arkivet bruker det "gamle" stempelet ved registrering av alle inngående fysiske brev, og skriver på TU-saksnummer og saks- og journalpostnummer som før – dette fordi WVE lettere skal kunne skille dokumentene fra hverandre ved utskrift av store bunker.)</w:t>
      </w:r>
    </w:p>
    <w:p w:rsidR="009677C8" w:rsidRPr="009677C8" w:rsidRDefault="009677C8" w:rsidP="009677C8">
      <w:pPr>
        <w:rPr>
          <w:sz w:val="18"/>
          <w:szCs w:val="18"/>
        </w:rPr>
      </w:pPr>
    </w:p>
    <w:p w:rsidR="00504837" w:rsidRDefault="00504837" w:rsidP="0091417B"/>
    <w:p w:rsidR="0091417B" w:rsidRDefault="0091417B" w:rsidP="0091417B">
      <w:pPr>
        <w:rPr>
          <w:b/>
        </w:rPr>
      </w:pPr>
      <w:r>
        <w:t xml:space="preserve">Skriv </w:t>
      </w:r>
      <w:r w:rsidR="009C621F">
        <w:rPr>
          <w:b/>
        </w:rPr>
        <w:t>TU-sak 1</w:t>
      </w:r>
      <w:r w:rsidR="00AF67FE">
        <w:rPr>
          <w:b/>
        </w:rPr>
        <w:t>8</w:t>
      </w:r>
      <w:r w:rsidRPr="006B396D">
        <w:rPr>
          <w:b/>
        </w:rPr>
        <w:t>-001</w:t>
      </w:r>
      <w:r>
        <w:t xml:space="preserve">, </w:t>
      </w:r>
      <w:r w:rsidRPr="006B396D">
        <w:rPr>
          <w:i/>
          <w:u w:val="single"/>
        </w:rPr>
        <w:t>ikke</w:t>
      </w:r>
      <w:r>
        <w:t xml:space="preserve"> </w:t>
      </w:r>
      <w:r w:rsidRPr="00A771FB">
        <w:t>TU-sak 1/1</w:t>
      </w:r>
      <w:r w:rsidR="00AF67FE">
        <w:t>8</w:t>
      </w:r>
      <w:r w:rsidR="006B396D" w:rsidRPr="00A771FB">
        <w:t>.</w:t>
      </w:r>
    </w:p>
    <w:p w:rsidR="00D47D48" w:rsidRDefault="00D47D48" w:rsidP="0091417B">
      <w:pPr>
        <w:rPr>
          <w:b/>
        </w:rPr>
      </w:pPr>
    </w:p>
    <w:p w:rsidR="008153C5" w:rsidRDefault="008153C5" w:rsidP="0091417B">
      <w:pPr>
        <w:rPr>
          <w:color w:val="FF0000"/>
        </w:rPr>
      </w:pPr>
    </w:p>
    <w:p w:rsidR="008F6B84" w:rsidRDefault="00D47D48" w:rsidP="0091417B">
      <w:r w:rsidRPr="00D47D48">
        <w:t>Wenche</w:t>
      </w:r>
      <w:r>
        <w:t xml:space="preserve"> Venås (WVE) er </w:t>
      </w:r>
      <w:r w:rsidR="008153C5">
        <w:t>saks</w:t>
      </w:r>
      <w:r w:rsidRPr="00B53D1B">
        <w:rPr>
          <w:i/>
        </w:rPr>
        <w:t>ansvarlig</w:t>
      </w:r>
      <w:r>
        <w:t xml:space="preserve"> for alle</w:t>
      </w:r>
      <w:r w:rsidR="00A771FB">
        <w:t xml:space="preserve"> TU-saker. Ved registrering av ny TU-sak settes første j.post (klagen) med WVE som saks</w:t>
      </w:r>
      <w:r w:rsidR="00A771FB" w:rsidRPr="00B53D1B">
        <w:rPr>
          <w:i/>
        </w:rPr>
        <w:t>behandler</w:t>
      </w:r>
      <w:r w:rsidR="00A771FB">
        <w:t>, og hun har ansvaret for å skifte saksbehandler</w:t>
      </w:r>
      <w:r>
        <w:t xml:space="preserve"> </w:t>
      </w:r>
      <w:r w:rsidR="00A771FB">
        <w:t xml:space="preserve">slik at klagen havner hos en av juristene. </w:t>
      </w:r>
    </w:p>
    <w:p w:rsidR="008F6B84" w:rsidRDefault="008F6B84" w:rsidP="0091417B"/>
    <w:p w:rsidR="00C666C1" w:rsidRDefault="00A771FB" w:rsidP="0091417B">
      <w:r>
        <w:t xml:space="preserve">Alle </w:t>
      </w:r>
      <w:r w:rsidRPr="00754E2C">
        <w:rPr>
          <w:i/>
        </w:rPr>
        <w:t>etterfølgende innkommende</w:t>
      </w:r>
      <w:r>
        <w:t xml:space="preserve"> </w:t>
      </w:r>
      <w:r w:rsidR="008153C5">
        <w:t>j.poster</w:t>
      </w:r>
      <w:r>
        <w:t xml:space="preserve"> i saken tildeles</w:t>
      </w:r>
      <w:r w:rsidR="007F1025">
        <w:t xml:space="preserve"> juristen</w:t>
      </w:r>
      <w:r w:rsidR="008F6B84">
        <w:t>.</w:t>
      </w:r>
    </w:p>
    <w:p w:rsidR="00DE6008" w:rsidRDefault="00DE6008" w:rsidP="0091417B"/>
    <w:p w:rsidR="008F6B84" w:rsidRDefault="008F6B84" w:rsidP="0091417B"/>
    <w:p w:rsidR="00A771FB" w:rsidRDefault="00A771FB" w:rsidP="0091417B">
      <w:r>
        <w:t xml:space="preserve">Ved </w:t>
      </w:r>
      <w:r w:rsidRPr="000B7493">
        <w:t>registrering av ny klage</w:t>
      </w:r>
      <w:r>
        <w:t xml:space="preserve"> bruker vi denne skrivemåten:</w:t>
      </w:r>
    </w:p>
    <w:p w:rsidR="00A771FB" w:rsidRPr="00A771FB" w:rsidRDefault="00A771FB" w:rsidP="0091417B">
      <w:pPr>
        <w:rPr>
          <w:b/>
        </w:rPr>
      </w:pPr>
      <w:r w:rsidRPr="00A771FB">
        <w:t>Linje 1:</w:t>
      </w:r>
      <w:r w:rsidRPr="00A771FB">
        <w:rPr>
          <w:b/>
        </w:rPr>
        <w:t xml:space="preserve"> </w:t>
      </w:r>
      <w:r w:rsidR="00A90462">
        <w:rPr>
          <w:b/>
        </w:rPr>
        <w:t>TU-sak 1</w:t>
      </w:r>
      <w:r w:rsidR="009C621F">
        <w:rPr>
          <w:b/>
        </w:rPr>
        <w:t>5</w:t>
      </w:r>
      <w:r w:rsidR="00A90462">
        <w:rPr>
          <w:b/>
        </w:rPr>
        <w:t xml:space="preserve">-001 </w:t>
      </w:r>
      <w:r w:rsidRPr="00A771FB">
        <w:rPr>
          <w:b/>
        </w:rPr>
        <w:t xml:space="preserve">Klage på embetstittel </w:t>
      </w:r>
      <w:r w:rsidR="002E18F1">
        <w:rPr>
          <w:b/>
        </w:rPr>
        <w:t>XX</w:t>
      </w:r>
      <w:r w:rsidRPr="00A771FB">
        <w:rPr>
          <w:b/>
        </w:rPr>
        <w:t xml:space="preserve"> ved YY domstol</w:t>
      </w:r>
    </w:p>
    <w:p w:rsidR="00C64987" w:rsidRPr="00A771FB" w:rsidRDefault="00A771FB" w:rsidP="0091417B">
      <w:pPr>
        <w:rPr>
          <w:b/>
        </w:rPr>
      </w:pPr>
      <w:r w:rsidRPr="00A771FB">
        <w:t>Linje 2:</w:t>
      </w:r>
      <w:r w:rsidRPr="00A771FB">
        <w:rPr>
          <w:b/>
        </w:rPr>
        <w:t xml:space="preserve"> Klager</w:t>
      </w:r>
      <w:r w:rsidR="00A459BD">
        <w:rPr>
          <w:b/>
        </w:rPr>
        <w:t>s</w:t>
      </w:r>
      <w:r w:rsidRPr="00A771FB">
        <w:rPr>
          <w:b/>
        </w:rPr>
        <w:t xml:space="preserve"> navn</w:t>
      </w:r>
      <w:r w:rsidR="00F412F0">
        <w:rPr>
          <w:b/>
        </w:rPr>
        <w:t xml:space="preserve"> </w:t>
      </w:r>
    </w:p>
    <w:p w:rsidR="00A771FB" w:rsidRDefault="00A771FB" w:rsidP="0091417B"/>
    <w:p w:rsidR="002E18F1" w:rsidRDefault="00A771FB" w:rsidP="0091417B">
      <w:r>
        <w:t xml:space="preserve">Klagers navn skal </w:t>
      </w:r>
      <w:r w:rsidRPr="00A771FB">
        <w:rPr>
          <w:u w:val="single"/>
        </w:rPr>
        <w:t>alltid</w:t>
      </w:r>
      <w:r>
        <w:t xml:space="preserve"> i linje 2</w:t>
      </w:r>
      <w:r w:rsidR="00AA7BA5">
        <w:t xml:space="preserve"> på saksnivå</w:t>
      </w:r>
      <w:r>
        <w:t>, uavhengig av om saken er sensitiv eller ikke</w:t>
      </w:r>
      <w:r w:rsidR="002E18F1">
        <w:t>.</w:t>
      </w:r>
    </w:p>
    <w:p w:rsidR="008F6B84" w:rsidRDefault="008F6B84" w:rsidP="0091417B"/>
    <w:p w:rsidR="008F6B84" w:rsidRDefault="008F6B84" w:rsidP="008F6B84">
      <w:r w:rsidRPr="008F6B84">
        <w:rPr>
          <w:u w:val="single"/>
        </w:rPr>
        <w:t>Ingen</w:t>
      </w:r>
      <w:r>
        <w:t xml:space="preserve"> skjerming på </w:t>
      </w:r>
      <w:r w:rsidRPr="00571C01">
        <w:rPr>
          <w:b/>
        </w:rPr>
        <w:t>sak</w:t>
      </w:r>
      <w:r>
        <w:t>snivå.</w:t>
      </w:r>
    </w:p>
    <w:p w:rsidR="00C46CBA" w:rsidRDefault="00C46CBA" w:rsidP="008F6B84"/>
    <w:p w:rsidR="00C46CBA" w:rsidRDefault="00C46CBA" w:rsidP="008F6B84">
      <w:r>
        <w:t xml:space="preserve">Ved oppretting av ny TUJ-sak legger vi inn søkeordet </w:t>
      </w:r>
      <w:r w:rsidRPr="00C46CBA">
        <w:rPr>
          <w:b/>
          <w:i/>
        </w:rPr>
        <w:t>tu-jord</w:t>
      </w:r>
      <w:r>
        <w:t xml:space="preserve"> i merknadsfeltet på saksnivå.</w:t>
      </w:r>
    </w:p>
    <w:p w:rsidR="00C46CBA" w:rsidRDefault="00C46CBA" w:rsidP="008F6B84"/>
    <w:p w:rsidR="009518EC" w:rsidRDefault="009518EC" w:rsidP="008F6B84"/>
    <w:p w:rsidR="004E5F7C" w:rsidRDefault="004E5F7C" w:rsidP="008F6B84">
      <w:r>
        <w:t xml:space="preserve">Ved oppretting av ny sak sørger arkivet for å lage adressekort på innklagede og domstolleder – </w:t>
      </w:r>
      <w:r w:rsidRPr="004E5F7C">
        <w:rPr>
          <w:b/>
        </w:rPr>
        <w:t>NB Vi lager ikke lenger adressekort på klager</w:t>
      </w:r>
      <w:r>
        <w:t>. Senere i saken lager vi adressekort når vi journalfører utgående brev med mottakere som ikke har adressekort fra før.</w:t>
      </w:r>
    </w:p>
    <w:p w:rsidR="009518EC" w:rsidRDefault="009518EC" w:rsidP="008F6B84">
      <w:r>
        <w:t>Arkivet sørger for at tittel alltid blir med på adressekortet – advokat/ tingrettsdommer/dommerfullmektig/lagmann/ psykolog osv.</w:t>
      </w:r>
    </w:p>
    <w:p w:rsidR="00EF7AD3" w:rsidRDefault="00EF7AD3" w:rsidP="008F6B84"/>
    <w:p w:rsidR="008F6B84" w:rsidRDefault="008F6B84" w:rsidP="008F6B84"/>
    <w:p w:rsidR="008F6B84" w:rsidRDefault="008F6B84" w:rsidP="008F6B84">
      <w:r>
        <w:t xml:space="preserve">På </w:t>
      </w:r>
      <w:r w:rsidRPr="00571C01">
        <w:rPr>
          <w:b/>
        </w:rPr>
        <w:t>journalpost</w:t>
      </w:r>
      <w:r>
        <w:t>nivå skjermer vi slik:</w:t>
      </w:r>
    </w:p>
    <w:p w:rsidR="009C621F" w:rsidRDefault="009C621F" w:rsidP="008F6B84"/>
    <w:p w:rsidR="009C621F" w:rsidRPr="009C621F" w:rsidRDefault="009C621F" w:rsidP="009C621F">
      <w:r w:rsidRPr="009C621F">
        <w:rPr>
          <w:b/>
        </w:rPr>
        <w:t>TU-3</w:t>
      </w:r>
      <w:r w:rsidRPr="009C621F">
        <w:t xml:space="preserve"> </w:t>
      </w:r>
    </w:p>
    <w:p w:rsidR="009C621F" w:rsidRPr="009C621F" w:rsidRDefault="009C621F" w:rsidP="009C621F">
      <w:r w:rsidRPr="009C621F">
        <w:t xml:space="preserve">bruker vi når </w:t>
      </w:r>
      <w:r w:rsidRPr="009C621F">
        <w:rPr>
          <w:b/>
        </w:rPr>
        <w:t>klagers</w:t>
      </w:r>
      <w:r w:rsidRPr="009C621F">
        <w:t xml:space="preserve"> navn skal skjermes i avsender-/mottakerfeltet. </w:t>
      </w:r>
    </w:p>
    <w:p w:rsidR="009C621F" w:rsidRDefault="009C621F" w:rsidP="009C621F">
      <w:r w:rsidRPr="009C621F">
        <w:rPr>
          <w:i/>
        </w:rPr>
        <w:t>Obs!</w:t>
      </w:r>
      <w:r w:rsidRPr="009C621F">
        <w:t xml:space="preserve"> Også i brev/e-poster med flere mottakere, må det brukes TU-3 dersom </w:t>
      </w:r>
      <w:r w:rsidRPr="009C621F">
        <w:rPr>
          <w:b/>
        </w:rPr>
        <w:t>klager</w:t>
      </w:r>
      <w:r w:rsidRPr="009C621F">
        <w:t xml:space="preserve"> er en av mottakerne.</w:t>
      </w:r>
      <w:r>
        <w:t xml:space="preserve"> Bruk § 13, 1. ledd.</w:t>
      </w:r>
    </w:p>
    <w:p w:rsidR="009C621F" w:rsidRPr="009C621F" w:rsidRDefault="009C621F" w:rsidP="009C621F"/>
    <w:p w:rsidR="009C621F" w:rsidRPr="009C621F" w:rsidRDefault="009C621F" w:rsidP="009C621F"/>
    <w:p w:rsidR="009C621F" w:rsidRPr="009C621F" w:rsidRDefault="009C621F" w:rsidP="009C621F">
      <w:pPr>
        <w:rPr>
          <w:b/>
        </w:rPr>
      </w:pPr>
      <w:r w:rsidRPr="009C621F">
        <w:rPr>
          <w:b/>
        </w:rPr>
        <w:lastRenderedPageBreak/>
        <w:t xml:space="preserve">TU-1 </w:t>
      </w:r>
    </w:p>
    <w:p w:rsidR="009C621F" w:rsidRPr="009C621F" w:rsidRDefault="009C621F" w:rsidP="009C621F">
      <w:pPr>
        <w:rPr>
          <w:sz w:val="22"/>
          <w:szCs w:val="22"/>
        </w:rPr>
      </w:pPr>
      <w:r w:rsidRPr="009C621F">
        <w:t>I saker der klagers navn er unntatt offentlighet og skjermet med TU-3, har vi blitt enige om å skjerme de øvrige journalpostene i saken med TU-1, da disse ofte inneholder sensitive opplysninger.</w:t>
      </w:r>
    </w:p>
    <w:p w:rsidR="009C621F" w:rsidRDefault="009C621F" w:rsidP="008F6B84"/>
    <w:p w:rsidR="008F6B84" w:rsidRDefault="008F6B84" w:rsidP="0091417B"/>
    <w:p w:rsidR="009677C8" w:rsidRDefault="009677C8" w:rsidP="0091417B"/>
    <w:p w:rsidR="009677C8" w:rsidRPr="00AD3B93" w:rsidRDefault="008F6B84" w:rsidP="0091417B">
      <w:pPr>
        <w:rPr>
          <w:b/>
          <w:color w:val="000000"/>
        </w:rPr>
      </w:pPr>
      <w:r w:rsidRPr="00AD3B93">
        <w:rPr>
          <w:b/>
          <w:color w:val="000000"/>
        </w:rPr>
        <w:t>Forklaring om skjermingskodene</w:t>
      </w:r>
      <w:r w:rsidR="009677C8" w:rsidRPr="00AD3B93">
        <w:rPr>
          <w:b/>
          <w:color w:val="000000"/>
        </w:rPr>
        <w:t>:</w:t>
      </w:r>
    </w:p>
    <w:p w:rsidR="00571C01" w:rsidRPr="00AD3B93" w:rsidRDefault="00571C01" w:rsidP="00571C01">
      <w:pPr>
        <w:rPr>
          <w:color w:val="000000"/>
        </w:rPr>
      </w:pPr>
      <w:r w:rsidRPr="00AD3B93">
        <w:rPr>
          <w:color w:val="000000"/>
        </w:rPr>
        <w:t>TU-1 – Skjermer kun</w:t>
      </w:r>
      <w:r w:rsidR="00DE6008" w:rsidRPr="00AD3B93">
        <w:rPr>
          <w:color w:val="000000"/>
        </w:rPr>
        <w:t xml:space="preserve"> lesetilgang på</w:t>
      </w:r>
      <w:r w:rsidRPr="00AD3B93">
        <w:rPr>
          <w:color w:val="000000"/>
        </w:rPr>
        <w:t xml:space="preserve"> dokumentene</w:t>
      </w:r>
      <w:r w:rsidR="008F6B84" w:rsidRPr="00AD3B93">
        <w:rPr>
          <w:color w:val="000000"/>
        </w:rPr>
        <w:t xml:space="preserve"> for andre interne. (Dette er</w:t>
      </w:r>
      <w:r w:rsidR="00754E2C" w:rsidRPr="00AD3B93">
        <w:rPr>
          <w:color w:val="000000"/>
        </w:rPr>
        <w:t xml:space="preserve"> vel</w:t>
      </w:r>
      <w:r w:rsidR="008F6B84" w:rsidRPr="00AD3B93">
        <w:rPr>
          <w:color w:val="000000"/>
        </w:rPr>
        <w:t xml:space="preserve"> mest aktuelt i DA-saker, siden </w:t>
      </w:r>
      <w:r w:rsidR="00754E2C" w:rsidRPr="00AD3B93">
        <w:rPr>
          <w:color w:val="000000"/>
        </w:rPr>
        <w:t>alle som har adgang til TU-arkivet uansett skal kunne se og lese alt i alle TU-saker.</w:t>
      </w:r>
      <w:r w:rsidR="008F6B84" w:rsidRPr="00AD3B93">
        <w:rPr>
          <w:color w:val="000000"/>
        </w:rPr>
        <w:t>)</w:t>
      </w:r>
    </w:p>
    <w:p w:rsidR="00571C01" w:rsidRPr="00AD3B93" w:rsidRDefault="00571C01" w:rsidP="00571C01">
      <w:pPr>
        <w:rPr>
          <w:color w:val="000000"/>
        </w:rPr>
      </w:pPr>
      <w:r w:rsidRPr="00AD3B93">
        <w:rPr>
          <w:color w:val="000000"/>
        </w:rPr>
        <w:t>TU-2 – Skjermer linje to for interne</w:t>
      </w:r>
    </w:p>
    <w:p w:rsidR="00571C01" w:rsidRPr="00AD3B93" w:rsidRDefault="00571C01" w:rsidP="00571C01">
      <w:pPr>
        <w:rPr>
          <w:color w:val="000000"/>
        </w:rPr>
      </w:pPr>
      <w:r w:rsidRPr="00AD3B93">
        <w:rPr>
          <w:color w:val="000000"/>
        </w:rPr>
        <w:t>TU-3 – Skjermer linje to + avsender-/mottakerfeltet.</w:t>
      </w:r>
    </w:p>
    <w:p w:rsidR="00571C01" w:rsidRPr="00AD3B93" w:rsidRDefault="00571C01" w:rsidP="00571C01">
      <w:pPr>
        <w:rPr>
          <w:color w:val="000000"/>
        </w:rPr>
      </w:pPr>
      <w:r w:rsidRPr="00AD3B93">
        <w:rPr>
          <w:color w:val="000000"/>
        </w:rPr>
        <w:t>Linje to vises uansett aldri på offentlig journal</w:t>
      </w:r>
    </w:p>
    <w:p w:rsidR="00571C01" w:rsidRDefault="00571C01" w:rsidP="00571C01"/>
    <w:p w:rsidR="0022354E" w:rsidRDefault="00D47D48" w:rsidP="0091417B">
      <w:r>
        <w:t xml:space="preserve">Fra 1. september </w:t>
      </w:r>
      <w:r w:rsidR="009C621F">
        <w:t xml:space="preserve">2014 </w:t>
      </w:r>
      <w:r>
        <w:t>bruker vi i større grad metadata for å sammenstille opplysninger</w:t>
      </w:r>
      <w:r w:rsidR="0022354E">
        <w:t xml:space="preserve">, </w:t>
      </w:r>
      <w:r w:rsidR="0022354E" w:rsidRPr="00504837">
        <w:t>og saksbehandlerne må selv stå for mye av kvalitetssikringen</w:t>
      </w:r>
      <w:r w:rsidR="00A459BD">
        <w:t xml:space="preserve"> siden arkivet ikke har anledning til å gjøre om på teksten i ettertid.</w:t>
      </w:r>
    </w:p>
    <w:p w:rsidR="00A459BD" w:rsidRDefault="00A459BD" w:rsidP="0091417B">
      <w:r>
        <w:t>Det skal være samsvar mellom teksten i beskrivelsesfeltet og overskriften i det utsendte brevet / emnefeltet i den utsendte e-posten.</w:t>
      </w:r>
    </w:p>
    <w:p w:rsidR="00FC3790" w:rsidRDefault="00FC3790" w:rsidP="00FC3790">
      <w:r>
        <w:t xml:space="preserve">Saksbehandlerne skal helst skrive dato i formatet </w:t>
      </w:r>
      <w:r w:rsidRPr="00FC3790">
        <w:rPr>
          <w:i/>
        </w:rPr>
        <w:t>2603201</w:t>
      </w:r>
      <w:r w:rsidR="00AF67FE">
        <w:rPr>
          <w:i/>
        </w:rPr>
        <w:t>8</w:t>
      </w:r>
      <w:r>
        <w:t>, men om de velger et annet format skal arkivet skrive standardformatet i tittellinje 2.</w:t>
      </w:r>
    </w:p>
    <w:p w:rsidR="00FC3790" w:rsidRDefault="00FC3790" w:rsidP="0091417B"/>
    <w:p w:rsidR="00A459BD" w:rsidRDefault="00A459BD" w:rsidP="0091417B"/>
    <w:p w:rsidR="006F074E" w:rsidRDefault="006F074E" w:rsidP="0091417B">
      <w:r>
        <w:t xml:space="preserve">Alle j.poster starter med </w:t>
      </w:r>
      <w:r w:rsidR="009C621F">
        <w:rPr>
          <w:i/>
        </w:rPr>
        <w:t>TU-sak 1</w:t>
      </w:r>
      <w:r w:rsidR="00AF67FE">
        <w:rPr>
          <w:i/>
        </w:rPr>
        <w:t>8</w:t>
      </w:r>
      <w:r w:rsidRPr="000B7493">
        <w:rPr>
          <w:i/>
        </w:rPr>
        <w:t>-001</w:t>
      </w:r>
      <w:r w:rsidRPr="000B7493">
        <w:rPr>
          <w:b/>
        </w:rPr>
        <w:t>.</w:t>
      </w:r>
      <w:r>
        <w:t xml:space="preserve"> </w:t>
      </w:r>
      <w:r w:rsidR="000B7493">
        <w:t>Resten av teksten skal være kort og konsis</w:t>
      </w:r>
      <w:r w:rsidR="00C666C1">
        <w:t xml:space="preserve">, men </w:t>
      </w:r>
      <w:r w:rsidR="00C666C1" w:rsidRPr="00CB5478">
        <w:rPr>
          <w:b/>
        </w:rPr>
        <w:t>det skal fremgå hvem som er mottaker</w:t>
      </w:r>
      <w:r w:rsidR="00FE0C27" w:rsidRPr="00CB5478">
        <w:rPr>
          <w:b/>
        </w:rPr>
        <w:t>/avsender</w:t>
      </w:r>
    </w:p>
    <w:p w:rsidR="005E7E11" w:rsidRDefault="005E7E11" w:rsidP="0091417B"/>
    <w:p w:rsidR="000B7493" w:rsidRPr="00DE29A6" w:rsidRDefault="000B7493" w:rsidP="0091417B">
      <w:pPr>
        <w:rPr>
          <w:color w:val="FF0000"/>
        </w:rPr>
      </w:pPr>
      <w:r w:rsidRPr="00DE29A6">
        <w:rPr>
          <w:color w:val="FF0000"/>
        </w:rPr>
        <w:t>Eksemp</w:t>
      </w:r>
      <w:r w:rsidR="003C5D95" w:rsidRPr="00DE29A6">
        <w:rPr>
          <w:color w:val="FF0000"/>
        </w:rPr>
        <w:t>ler</w:t>
      </w:r>
      <w:r w:rsidR="00754E2C" w:rsidRPr="00DE29A6">
        <w:rPr>
          <w:color w:val="FF0000"/>
        </w:rPr>
        <w:t xml:space="preserve"> på utgående brev</w:t>
      </w:r>
      <w:r w:rsidRPr="00DE29A6">
        <w:rPr>
          <w:color w:val="FF0000"/>
        </w:rPr>
        <w:t>:</w:t>
      </w:r>
    </w:p>
    <w:p w:rsidR="000B7493" w:rsidRDefault="000B7493" w:rsidP="0091417B">
      <w:r>
        <w:t>Linje 1</w:t>
      </w:r>
      <w:r w:rsidRPr="000B7493">
        <w:rPr>
          <w:b/>
        </w:rPr>
        <w:t>: TU-sak 1</w:t>
      </w:r>
      <w:r w:rsidR="00AF67FE">
        <w:rPr>
          <w:b/>
        </w:rPr>
        <w:t>8</w:t>
      </w:r>
      <w:r w:rsidRPr="000B7493">
        <w:rPr>
          <w:b/>
        </w:rPr>
        <w:t xml:space="preserve">-001 Varsel </w:t>
      </w:r>
      <w:r w:rsidR="00EC3E36">
        <w:rPr>
          <w:b/>
        </w:rPr>
        <w:t xml:space="preserve">til klager </w:t>
      </w:r>
      <w:r w:rsidRPr="000B7493">
        <w:rPr>
          <w:b/>
        </w:rPr>
        <w:t xml:space="preserve">om </w:t>
      </w:r>
      <w:r w:rsidR="00EC3E36">
        <w:rPr>
          <w:b/>
        </w:rPr>
        <w:t xml:space="preserve">mulig </w:t>
      </w:r>
      <w:r w:rsidRPr="000B7493">
        <w:rPr>
          <w:b/>
        </w:rPr>
        <w:t>avvisning</w:t>
      </w:r>
    </w:p>
    <w:p w:rsidR="000B7493" w:rsidRDefault="000B7493" w:rsidP="0091417B">
      <w:pPr>
        <w:rPr>
          <w:b/>
        </w:rPr>
      </w:pPr>
      <w:r>
        <w:t xml:space="preserve">Linje 2: </w:t>
      </w:r>
      <w:r w:rsidRPr="000B7493">
        <w:rPr>
          <w:b/>
        </w:rPr>
        <w:t>Klage på embetstittel XX ved YY domstol</w:t>
      </w:r>
    </w:p>
    <w:p w:rsidR="00754E2C" w:rsidRDefault="00754E2C" w:rsidP="0091417B">
      <w:pPr>
        <w:rPr>
          <w:b/>
        </w:rPr>
      </w:pPr>
    </w:p>
    <w:p w:rsidR="00754E2C" w:rsidRDefault="00754E2C" w:rsidP="00754E2C">
      <w:r>
        <w:t>Linje 1</w:t>
      </w:r>
      <w:r w:rsidR="00AF67FE">
        <w:rPr>
          <w:b/>
        </w:rPr>
        <w:t>: TU-sak 18</w:t>
      </w:r>
      <w:r w:rsidRPr="000B7493">
        <w:rPr>
          <w:b/>
        </w:rPr>
        <w:t xml:space="preserve">-001 </w:t>
      </w:r>
      <w:r>
        <w:rPr>
          <w:b/>
        </w:rPr>
        <w:t>Ber klager om underskrevet klage</w:t>
      </w:r>
    </w:p>
    <w:p w:rsidR="00754E2C" w:rsidRDefault="00754E2C" w:rsidP="00754E2C">
      <w:r>
        <w:t xml:space="preserve">Linje 2: </w:t>
      </w:r>
      <w:r w:rsidRPr="000B7493">
        <w:rPr>
          <w:b/>
        </w:rPr>
        <w:t>Klage på embetstittel XX ved YY domstol</w:t>
      </w:r>
    </w:p>
    <w:p w:rsidR="00754E2C" w:rsidRDefault="00754E2C" w:rsidP="0091417B">
      <w:pPr>
        <w:rPr>
          <w:b/>
        </w:rPr>
      </w:pPr>
    </w:p>
    <w:p w:rsidR="003C5D95" w:rsidRDefault="003C5D95" w:rsidP="003C5D95">
      <w:r>
        <w:t>Linje 1</w:t>
      </w:r>
      <w:r w:rsidRPr="000B7493">
        <w:rPr>
          <w:b/>
        </w:rPr>
        <w:t>: TU-sak 1</w:t>
      </w:r>
      <w:r w:rsidR="00AF67FE">
        <w:rPr>
          <w:b/>
        </w:rPr>
        <w:t>8</w:t>
      </w:r>
      <w:r w:rsidRPr="000B7493">
        <w:rPr>
          <w:b/>
        </w:rPr>
        <w:t xml:space="preserve">-001 </w:t>
      </w:r>
      <w:r>
        <w:rPr>
          <w:b/>
        </w:rPr>
        <w:t xml:space="preserve">Ber </w:t>
      </w:r>
      <w:r w:rsidR="00366439">
        <w:rPr>
          <w:b/>
        </w:rPr>
        <w:t xml:space="preserve">innklagede </w:t>
      </w:r>
      <w:r>
        <w:rPr>
          <w:b/>
        </w:rPr>
        <w:t>om uttalelse</w:t>
      </w:r>
    </w:p>
    <w:p w:rsidR="003C5D95" w:rsidRDefault="003C5D95" w:rsidP="003C5D95">
      <w:r>
        <w:t xml:space="preserve">Linje 2: </w:t>
      </w:r>
      <w:r w:rsidRPr="000B7493">
        <w:rPr>
          <w:b/>
        </w:rPr>
        <w:t>Klage på embetstittel XX ved YY domstol</w:t>
      </w:r>
    </w:p>
    <w:p w:rsidR="003C5D95" w:rsidRDefault="003C5D95" w:rsidP="003C5D95"/>
    <w:p w:rsidR="003C5D95" w:rsidRDefault="003C5D95" w:rsidP="003C5D95">
      <w:r>
        <w:t>Linje 1</w:t>
      </w:r>
      <w:r w:rsidRPr="000B7493">
        <w:rPr>
          <w:b/>
        </w:rPr>
        <w:t>: TU-sak 1</w:t>
      </w:r>
      <w:r w:rsidR="00AF67FE">
        <w:rPr>
          <w:b/>
        </w:rPr>
        <w:t>8</w:t>
      </w:r>
      <w:r w:rsidRPr="000B7493">
        <w:rPr>
          <w:b/>
        </w:rPr>
        <w:t xml:space="preserve">-001 </w:t>
      </w:r>
      <w:r>
        <w:rPr>
          <w:b/>
        </w:rPr>
        <w:t xml:space="preserve">Orientering </w:t>
      </w:r>
      <w:r w:rsidR="00EC3E36">
        <w:rPr>
          <w:b/>
        </w:rPr>
        <w:t xml:space="preserve">til domstolleder </w:t>
      </w:r>
      <w:r>
        <w:rPr>
          <w:b/>
        </w:rPr>
        <w:t>om saksgang</w:t>
      </w:r>
    </w:p>
    <w:p w:rsidR="003C5D95" w:rsidRDefault="003C5D95" w:rsidP="003C5D95">
      <w:pPr>
        <w:rPr>
          <w:b/>
        </w:rPr>
      </w:pPr>
      <w:r>
        <w:t xml:space="preserve">Linje 2: </w:t>
      </w:r>
      <w:r w:rsidRPr="000B7493">
        <w:rPr>
          <w:b/>
        </w:rPr>
        <w:t>Klage på embetstittel XX ved YY domstol</w:t>
      </w:r>
    </w:p>
    <w:p w:rsidR="00EC3E36" w:rsidRDefault="00EC3E36" w:rsidP="003C5D95">
      <w:pPr>
        <w:rPr>
          <w:b/>
        </w:rPr>
      </w:pPr>
    </w:p>
    <w:p w:rsidR="00EC3E36" w:rsidRDefault="00EC3E36" w:rsidP="00EC3E36">
      <w:r>
        <w:t>Linje 1</w:t>
      </w:r>
      <w:r w:rsidRPr="000B7493">
        <w:rPr>
          <w:b/>
        </w:rPr>
        <w:t>: TU-sak 1</w:t>
      </w:r>
      <w:r w:rsidR="00AF67FE">
        <w:rPr>
          <w:b/>
        </w:rPr>
        <w:t>8</w:t>
      </w:r>
      <w:r w:rsidRPr="000B7493">
        <w:rPr>
          <w:b/>
        </w:rPr>
        <w:t xml:space="preserve">-001 </w:t>
      </w:r>
      <w:r>
        <w:rPr>
          <w:b/>
        </w:rPr>
        <w:t>Ber domstolen om oversendelse av dom/rettsbok</w:t>
      </w:r>
    </w:p>
    <w:p w:rsidR="00EC3E36" w:rsidRDefault="00EC3E36" w:rsidP="00EC3E36">
      <w:pPr>
        <w:rPr>
          <w:b/>
        </w:rPr>
      </w:pPr>
      <w:r>
        <w:t xml:space="preserve">Linje 2: </w:t>
      </w:r>
      <w:r w:rsidRPr="000B7493">
        <w:rPr>
          <w:b/>
        </w:rPr>
        <w:t>Klage på embetstittel XX ved YY domstol</w:t>
      </w:r>
    </w:p>
    <w:p w:rsidR="00041A36" w:rsidRDefault="00041A36" w:rsidP="00EC3E36">
      <w:pPr>
        <w:rPr>
          <w:b/>
        </w:rPr>
      </w:pPr>
    </w:p>
    <w:p w:rsidR="00041A36" w:rsidRDefault="00041A36" w:rsidP="00041A36">
      <w:r>
        <w:t>Linje 1</w:t>
      </w:r>
      <w:r w:rsidRPr="000B7493">
        <w:rPr>
          <w:b/>
        </w:rPr>
        <w:t>: TU-sak 1</w:t>
      </w:r>
      <w:r w:rsidR="00AF67FE">
        <w:rPr>
          <w:b/>
        </w:rPr>
        <w:t>8</w:t>
      </w:r>
      <w:r w:rsidRPr="000B7493">
        <w:rPr>
          <w:b/>
        </w:rPr>
        <w:t xml:space="preserve">-001 </w:t>
      </w:r>
      <w:r>
        <w:rPr>
          <w:b/>
        </w:rPr>
        <w:t>Ber prosessfullmektig om uttalelse</w:t>
      </w:r>
    </w:p>
    <w:p w:rsidR="00041A36" w:rsidRDefault="00041A36" w:rsidP="00041A36">
      <w:r>
        <w:t xml:space="preserve">Linje 2: </w:t>
      </w:r>
      <w:r w:rsidRPr="000B7493">
        <w:rPr>
          <w:b/>
        </w:rPr>
        <w:t>Klage på embetstittel XX ved YY domstol</w:t>
      </w:r>
    </w:p>
    <w:p w:rsidR="00041A36" w:rsidRDefault="00041A36" w:rsidP="00EC3E36"/>
    <w:p w:rsidR="00041A36" w:rsidRDefault="00041A36" w:rsidP="00041A36">
      <w:r>
        <w:t>Linje 1</w:t>
      </w:r>
      <w:r w:rsidR="009C621F">
        <w:rPr>
          <w:b/>
        </w:rPr>
        <w:t>: TU-sak 1</w:t>
      </w:r>
      <w:r w:rsidR="00AF67FE">
        <w:rPr>
          <w:b/>
        </w:rPr>
        <w:t>8</w:t>
      </w:r>
      <w:r w:rsidRPr="000B7493">
        <w:rPr>
          <w:b/>
        </w:rPr>
        <w:t xml:space="preserve">-001 </w:t>
      </w:r>
      <w:r>
        <w:rPr>
          <w:b/>
        </w:rPr>
        <w:t xml:space="preserve">Oversendelse av uttalelse til klager/innklagede </w:t>
      </w:r>
    </w:p>
    <w:p w:rsidR="00041A36" w:rsidRDefault="00041A36" w:rsidP="00041A36">
      <w:pPr>
        <w:rPr>
          <w:b/>
        </w:rPr>
      </w:pPr>
      <w:r>
        <w:t xml:space="preserve">Linje 2: </w:t>
      </w:r>
      <w:r w:rsidRPr="000B7493">
        <w:rPr>
          <w:b/>
        </w:rPr>
        <w:t>Klage på embetstittel XX ved YY domstol</w:t>
      </w:r>
    </w:p>
    <w:p w:rsidR="00C666C1" w:rsidRDefault="00C666C1" w:rsidP="00041A36">
      <w:pPr>
        <w:rPr>
          <w:b/>
        </w:rPr>
      </w:pPr>
    </w:p>
    <w:p w:rsidR="00C666C1" w:rsidRDefault="00C666C1" w:rsidP="00C666C1">
      <w:r>
        <w:t>Linje 1</w:t>
      </w:r>
      <w:r w:rsidR="009C621F">
        <w:rPr>
          <w:b/>
        </w:rPr>
        <w:t>: TU-sak 1</w:t>
      </w:r>
      <w:r w:rsidR="00AF67FE">
        <w:rPr>
          <w:b/>
        </w:rPr>
        <w:t>8</w:t>
      </w:r>
      <w:r w:rsidRPr="000B7493">
        <w:rPr>
          <w:b/>
        </w:rPr>
        <w:t xml:space="preserve">-001 </w:t>
      </w:r>
      <w:r>
        <w:rPr>
          <w:b/>
        </w:rPr>
        <w:t>Vedtak</w:t>
      </w:r>
    </w:p>
    <w:p w:rsidR="00C666C1" w:rsidRDefault="00C666C1" w:rsidP="00C666C1">
      <w:pPr>
        <w:rPr>
          <w:b/>
        </w:rPr>
      </w:pPr>
      <w:r>
        <w:lastRenderedPageBreak/>
        <w:t xml:space="preserve">Linje 2: </w:t>
      </w:r>
      <w:r w:rsidRPr="000B7493">
        <w:rPr>
          <w:b/>
        </w:rPr>
        <w:t>Klage på embetstittel XX ved YY domstol</w:t>
      </w:r>
    </w:p>
    <w:p w:rsidR="00C666C1" w:rsidRDefault="00C666C1" w:rsidP="00C666C1">
      <w:pPr>
        <w:rPr>
          <w:b/>
        </w:rPr>
      </w:pPr>
    </w:p>
    <w:p w:rsidR="00C666C1" w:rsidRDefault="00C666C1" w:rsidP="00C666C1">
      <w:r>
        <w:t>Linje 1</w:t>
      </w:r>
      <w:r w:rsidR="009C621F">
        <w:rPr>
          <w:b/>
        </w:rPr>
        <w:t>: TU-sak 1</w:t>
      </w:r>
      <w:r w:rsidR="00AF67FE">
        <w:rPr>
          <w:b/>
        </w:rPr>
        <w:t>8</w:t>
      </w:r>
      <w:r w:rsidRPr="000B7493">
        <w:rPr>
          <w:b/>
        </w:rPr>
        <w:t xml:space="preserve">-001 </w:t>
      </w:r>
      <w:r>
        <w:rPr>
          <w:b/>
        </w:rPr>
        <w:t>Underretning om vedtak</w:t>
      </w:r>
    </w:p>
    <w:p w:rsidR="00C666C1" w:rsidRDefault="00C666C1" w:rsidP="00C666C1">
      <w:pPr>
        <w:rPr>
          <w:b/>
        </w:rPr>
      </w:pPr>
      <w:r>
        <w:t xml:space="preserve">Linje 2: </w:t>
      </w:r>
      <w:r w:rsidRPr="000B7493">
        <w:rPr>
          <w:b/>
        </w:rPr>
        <w:t>Klage på embetstittel XX ved YY domstol</w:t>
      </w:r>
    </w:p>
    <w:p w:rsidR="00FE0C27" w:rsidRDefault="00FE0C27" w:rsidP="00C666C1">
      <w:pPr>
        <w:rPr>
          <w:b/>
        </w:rPr>
      </w:pPr>
    </w:p>
    <w:p w:rsidR="00FE0C27" w:rsidRPr="00DE29A6" w:rsidRDefault="00FE0C27" w:rsidP="00FE0C27">
      <w:pPr>
        <w:rPr>
          <w:color w:val="FF0000"/>
        </w:rPr>
      </w:pPr>
      <w:r w:rsidRPr="00DE29A6">
        <w:rPr>
          <w:color w:val="FF0000"/>
        </w:rPr>
        <w:t>Eksempler på inngående brev:</w:t>
      </w:r>
    </w:p>
    <w:p w:rsidR="00FE0C27" w:rsidRDefault="00FE0C27" w:rsidP="00FE0C27">
      <w:r>
        <w:t>Linje 1</w:t>
      </w:r>
      <w:r w:rsidR="00AF67FE">
        <w:rPr>
          <w:b/>
        </w:rPr>
        <w:t>: TU-sak 18</w:t>
      </w:r>
      <w:r w:rsidRPr="000B7493">
        <w:rPr>
          <w:b/>
        </w:rPr>
        <w:t xml:space="preserve">-001 </w:t>
      </w:r>
      <w:r w:rsidR="00DE29A6">
        <w:rPr>
          <w:b/>
        </w:rPr>
        <w:t>Domstolen oversender dom/rettsbok</w:t>
      </w:r>
    </w:p>
    <w:p w:rsidR="00FE0C27" w:rsidRDefault="00FE0C27" w:rsidP="00FE0C27">
      <w:pPr>
        <w:rPr>
          <w:b/>
        </w:rPr>
      </w:pPr>
      <w:r>
        <w:t xml:space="preserve">Linje 2: </w:t>
      </w:r>
      <w:r w:rsidRPr="000B7493">
        <w:rPr>
          <w:b/>
        </w:rPr>
        <w:t>Klage på embetstittel XX ved YY domstol</w:t>
      </w:r>
    </w:p>
    <w:p w:rsidR="00DE29A6" w:rsidRDefault="00DE29A6" w:rsidP="00FE0C27">
      <w:pPr>
        <w:rPr>
          <w:b/>
        </w:rPr>
      </w:pPr>
    </w:p>
    <w:p w:rsidR="00DE29A6" w:rsidRDefault="00DE29A6" w:rsidP="00DE29A6">
      <w:r>
        <w:t>Linje 1</w:t>
      </w:r>
      <w:r w:rsidRPr="000B7493">
        <w:rPr>
          <w:b/>
        </w:rPr>
        <w:t>: TU-sak 1</w:t>
      </w:r>
      <w:r w:rsidR="00AF67FE">
        <w:rPr>
          <w:b/>
        </w:rPr>
        <w:t>8</w:t>
      </w:r>
      <w:r w:rsidRPr="000B7493">
        <w:rPr>
          <w:b/>
        </w:rPr>
        <w:t xml:space="preserve">-001 </w:t>
      </w:r>
      <w:r>
        <w:rPr>
          <w:b/>
        </w:rPr>
        <w:t>Uttalelse fra domstolleder/prosessfullmektig</w:t>
      </w:r>
    </w:p>
    <w:p w:rsidR="00DE29A6" w:rsidRDefault="00DE29A6" w:rsidP="00DE29A6">
      <w:pPr>
        <w:rPr>
          <w:b/>
        </w:rPr>
      </w:pPr>
      <w:r>
        <w:t xml:space="preserve">Linje 2: </w:t>
      </w:r>
      <w:r w:rsidRPr="000B7493">
        <w:rPr>
          <w:b/>
        </w:rPr>
        <w:t>Klage på embetstittel XX ved YY domstol</w:t>
      </w:r>
    </w:p>
    <w:p w:rsidR="00DE29A6" w:rsidRDefault="00DE29A6" w:rsidP="00FE0C27">
      <w:pPr>
        <w:rPr>
          <w:b/>
        </w:rPr>
      </w:pPr>
    </w:p>
    <w:p w:rsidR="00DE29A6" w:rsidRDefault="00DE29A6" w:rsidP="00DE29A6">
      <w:r>
        <w:t>Linje 1</w:t>
      </w:r>
      <w:r w:rsidRPr="000B7493">
        <w:rPr>
          <w:b/>
        </w:rPr>
        <w:t>: TU-sak 1</w:t>
      </w:r>
      <w:r w:rsidR="00AF67FE">
        <w:rPr>
          <w:b/>
        </w:rPr>
        <w:t>8</w:t>
      </w:r>
      <w:r w:rsidRPr="000B7493">
        <w:rPr>
          <w:b/>
        </w:rPr>
        <w:t xml:space="preserve">-001 </w:t>
      </w:r>
      <w:r>
        <w:rPr>
          <w:b/>
        </w:rPr>
        <w:t>Klager oversender underskrevet klage</w:t>
      </w:r>
    </w:p>
    <w:p w:rsidR="00DE29A6" w:rsidRDefault="00DE29A6" w:rsidP="00DE29A6">
      <w:r>
        <w:t xml:space="preserve">Linje 2: </w:t>
      </w:r>
      <w:r w:rsidRPr="000B7493">
        <w:rPr>
          <w:b/>
        </w:rPr>
        <w:t>Klage på embetstittel XX ved YY domstol</w:t>
      </w:r>
    </w:p>
    <w:p w:rsidR="00DE29A6" w:rsidRDefault="00DE29A6" w:rsidP="00FE0C27">
      <w:pPr>
        <w:rPr>
          <w:b/>
        </w:rPr>
      </w:pPr>
    </w:p>
    <w:p w:rsidR="00FE0C27" w:rsidRDefault="00FE0C27" w:rsidP="00C666C1">
      <w:pPr>
        <w:rPr>
          <w:b/>
        </w:rPr>
      </w:pPr>
    </w:p>
    <w:p w:rsidR="00C666C1" w:rsidRDefault="00C666C1" w:rsidP="00C666C1">
      <w:pPr>
        <w:rPr>
          <w:b/>
        </w:rPr>
      </w:pPr>
    </w:p>
    <w:p w:rsidR="00C666C1" w:rsidRDefault="00C666C1" w:rsidP="00C666C1">
      <w:pPr>
        <w:rPr>
          <w:b/>
        </w:rPr>
      </w:pPr>
    </w:p>
    <w:p w:rsidR="00C666C1" w:rsidRDefault="00C666C1" w:rsidP="00C666C1">
      <w:pPr>
        <w:rPr>
          <w:b/>
        </w:rPr>
      </w:pPr>
    </w:p>
    <w:p w:rsidR="00C666C1" w:rsidRDefault="00C666C1" w:rsidP="00C666C1"/>
    <w:p w:rsidR="00A459BD" w:rsidRDefault="00A459BD" w:rsidP="0091417B"/>
    <w:p w:rsidR="009244B8" w:rsidRPr="00A90462" w:rsidRDefault="0022354E" w:rsidP="006537C9">
      <w:pPr>
        <w:rPr>
          <w:b/>
          <w:sz w:val="28"/>
          <w:szCs w:val="28"/>
        </w:rPr>
      </w:pPr>
      <w:r w:rsidRPr="00A90462">
        <w:rPr>
          <w:b/>
          <w:sz w:val="28"/>
          <w:szCs w:val="28"/>
        </w:rPr>
        <w:t>PRESEDENSARKIVET</w:t>
      </w:r>
    </w:p>
    <w:p w:rsidR="0022354E" w:rsidRDefault="0022354E" w:rsidP="006537C9"/>
    <w:p w:rsidR="0022354E" w:rsidRDefault="00B44384" w:rsidP="006537C9">
      <w:r>
        <w:t>WVE sender kortreferat til arkivet, som limer dette inn</w:t>
      </w:r>
      <w:r w:rsidR="0022354E">
        <w:t xml:space="preserve"> </w:t>
      </w:r>
      <w:r>
        <w:t>som kommentar på saksnivå + i merknadsfeltet på selve vedtaket (journalpostnivå).</w:t>
      </w:r>
    </w:p>
    <w:p w:rsidR="0022354E" w:rsidRDefault="0022354E" w:rsidP="006537C9"/>
    <w:p w:rsidR="0022354E" w:rsidRDefault="0022354E" w:rsidP="006537C9">
      <w:r>
        <w:t xml:space="preserve">Vi sender ikke lenger beskjed til journalister etter vedtaksmøter; behovet faller bort </w:t>
      </w:r>
      <w:r w:rsidR="00AF67FE">
        <w:t>nå som</w:t>
      </w:r>
      <w:r>
        <w:t xml:space="preserve"> TU-journalene legges ut på OEP.</w:t>
      </w:r>
    </w:p>
    <w:p w:rsidR="007F1025" w:rsidRDefault="007F1025" w:rsidP="006537C9"/>
    <w:p w:rsidR="007F1025" w:rsidRDefault="007F1025" w:rsidP="006537C9"/>
    <w:p w:rsidR="00B53D1B" w:rsidRPr="00B53D1B" w:rsidRDefault="00B53D1B" w:rsidP="00B53D1B">
      <w:pPr>
        <w:rPr>
          <w:b/>
          <w:sz w:val="28"/>
          <w:szCs w:val="28"/>
        </w:rPr>
      </w:pPr>
      <w:r w:rsidRPr="00B53D1B">
        <w:rPr>
          <w:b/>
          <w:sz w:val="28"/>
          <w:szCs w:val="28"/>
        </w:rPr>
        <w:t>UNDERSKREVNE VEDTAK</w:t>
      </w:r>
    </w:p>
    <w:p w:rsidR="00B53D1B" w:rsidRDefault="00B53D1B" w:rsidP="00B53D1B"/>
    <w:p w:rsidR="00B53D1B" w:rsidRDefault="00B53D1B" w:rsidP="00B53D1B">
      <w:r>
        <w:t xml:space="preserve">Underskrevne vedtak </w:t>
      </w:r>
      <w:r w:rsidR="00CC4BB7">
        <w:t>leveres arkivet, som skanner</w:t>
      </w:r>
      <w:r>
        <w:t xml:space="preserve"> inn og legge</w:t>
      </w:r>
      <w:r w:rsidR="00CC4BB7">
        <w:t>r vedtaket</w:t>
      </w:r>
      <w:r>
        <w:t xml:space="preserve"> som </w:t>
      </w:r>
      <w:r w:rsidR="00F412F0">
        <w:t>X-notat på saken</w:t>
      </w:r>
      <w:r>
        <w:t xml:space="preserve">. </w:t>
      </w:r>
    </w:p>
    <w:p w:rsidR="00B53D1B" w:rsidRDefault="00B53D1B" w:rsidP="00B53D1B">
      <w:r>
        <w:t xml:space="preserve">Det underskrevne vedtaket legges deretter i fysisk saksmappe. </w:t>
      </w:r>
    </w:p>
    <w:p w:rsidR="00B53D1B" w:rsidRDefault="00B53D1B" w:rsidP="00B53D1B"/>
    <w:p w:rsidR="00FD48D3" w:rsidRDefault="00FD48D3" w:rsidP="00B53D1B">
      <w:pPr>
        <w:rPr>
          <w:b/>
          <w:sz w:val="28"/>
          <w:szCs w:val="28"/>
        </w:rPr>
      </w:pPr>
      <w:r w:rsidRPr="00FD48D3">
        <w:rPr>
          <w:b/>
          <w:sz w:val="28"/>
          <w:szCs w:val="28"/>
        </w:rPr>
        <w:t>AVSLUTTING AV TU-SAKER</w:t>
      </w:r>
    </w:p>
    <w:p w:rsidR="00FD48D3" w:rsidRDefault="00FD48D3" w:rsidP="00B53D1B">
      <w:pPr>
        <w:rPr>
          <w:b/>
          <w:sz w:val="28"/>
          <w:szCs w:val="28"/>
        </w:rPr>
      </w:pPr>
    </w:p>
    <w:p w:rsidR="00FD48D3" w:rsidRDefault="00FD48D3" w:rsidP="00B53D1B">
      <w:r>
        <w:t>Arkivet avslutter saker når vi mottar UT-skjema. Grunnen til at saksbehandler fritas fra denne oppgaven, er at arkivet uansett må åpne saken for å føre inn UT-skjemaet hvis saken har blitt avsluttet i mellomtiden.</w:t>
      </w:r>
    </w:p>
    <w:p w:rsidR="00FD48D3" w:rsidRPr="00FD48D3" w:rsidRDefault="00FD48D3" w:rsidP="00B53D1B">
      <w:pPr>
        <w:rPr>
          <w:b/>
          <w:sz w:val="28"/>
          <w:szCs w:val="28"/>
        </w:rPr>
      </w:pPr>
    </w:p>
    <w:p w:rsidR="00B53D1B" w:rsidRPr="00A90462" w:rsidRDefault="00B53D1B" w:rsidP="00B53D1B">
      <w:pPr>
        <w:rPr>
          <w:b/>
          <w:sz w:val="28"/>
          <w:szCs w:val="28"/>
        </w:rPr>
      </w:pPr>
      <w:r w:rsidRPr="00A90462">
        <w:rPr>
          <w:b/>
          <w:sz w:val="28"/>
          <w:szCs w:val="28"/>
        </w:rPr>
        <w:t>GENERELL TU-SAK</w:t>
      </w:r>
    </w:p>
    <w:p w:rsidR="00B53D1B" w:rsidRDefault="00B53D1B" w:rsidP="00B53D1B"/>
    <w:p w:rsidR="00B53D1B" w:rsidRDefault="00B53D1B" w:rsidP="00B53D1B">
      <w:r>
        <w:t>WVE er saks</w:t>
      </w:r>
      <w:r w:rsidRPr="00B53D1B">
        <w:rPr>
          <w:i/>
        </w:rPr>
        <w:t>ansvarlig</w:t>
      </w:r>
      <w:r>
        <w:t>, og alle henvendelser settes på henne. Hun gjør om saks</w:t>
      </w:r>
      <w:r w:rsidRPr="00B53D1B">
        <w:rPr>
          <w:i/>
        </w:rPr>
        <w:t>behandler</w:t>
      </w:r>
      <w:r>
        <w:t xml:space="preserve"> til jurist.</w:t>
      </w:r>
    </w:p>
    <w:p w:rsidR="00B53D1B" w:rsidRDefault="00B53D1B" w:rsidP="00B53D1B"/>
    <w:p w:rsidR="00B53D1B" w:rsidRDefault="00B53D1B" w:rsidP="00B53D1B">
      <w:r>
        <w:t>På journalpostnivå skriver vi:</w:t>
      </w:r>
    </w:p>
    <w:p w:rsidR="00B53D1B" w:rsidRDefault="00B53D1B" w:rsidP="00B53D1B"/>
    <w:p w:rsidR="00B53D1B" w:rsidRPr="00A771FB" w:rsidRDefault="00B53D1B" w:rsidP="00B53D1B">
      <w:pPr>
        <w:rPr>
          <w:b/>
        </w:rPr>
      </w:pPr>
      <w:r w:rsidRPr="00A771FB">
        <w:lastRenderedPageBreak/>
        <w:t>Linje 1:</w:t>
      </w:r>
      <w:r w:rsidRPr="00A771FB">
        <w:rPr>
          <w:b/>
        </w:rPr>
        <w:t xml:space="preserve"> </w:t>
      </w:r>
      <w:r>
        <w:rPr>
          <w:b/>
        </w:rPr>
        <w:t>Generell tittel</w:t>
      </w:r>
    </w:p>
    <w:p w:rsidR="00B53D1B" w:rsidRPr="00A771FB" w:rsidRDefault="00B53D1B" w:rsidP="00B53D1B">
      <w:pPr>
        <w:rPr>
          <w:b/>
        </w:rPr>
      </w:pPr>
      <w:r w:rsidRPr="00A771FB">
        <w:t>Linje 2:</w:t>
      </w:r>
      <w:r w:rsidRPr="00A771FB">
        <w:rPr>
          <w:b/>
        </w:rPr>
        <w:t xml:space="preserve"> </w:t>
      </w:r>
      <w:r>
        <w:rPr>
          <w:b/>
        </w:rPr>
        <w:t>Andre</w:t>
      </w:r>
      <w:r w:rsidR="00F32048">
        <w:rPr>
          <w:b/>
        </w:rPr>
        <w:t xml:space="preserve"> (</w:t>
      </w:r>
      <w:r>
        <w:rPr>
          <w:b/>
        </w:rPr>
        <w:t>ev. sensitive</w:t>
      </w:r>
      <w:r w:rsidR="00F32048">
        <w:rPr>
          <w:b/>
        </w:rPr>
        <w:t>)</w:t>
      </w:r>
      <w:r>
        <w:rPr>
          <w:b/>
        </w:rPr>
        <w:t xml:space="preserve"> opplysninger</w:t>
      </w:r>
    </w:p>
    <w:p w:rsidR="00B53D1B" w:rsidRDefault="00B53D1B" w:rsidP="00B53D1B"/>
    <w:p w:rsidR="00B53D1B" w:rsidRDefault="00B53D1B" w:rsidP="00B53D1B">
      <w:r>
        <w:t>Vi skjermer avsenderfeltet ved sensitive saker</w:t>
      </w:r>
    </w:p>
    <w:p w:rsidR="00B53D1B" w:rsidRDefault="00B53D1B" w:rsidP="00B53D1B"/>
    <w:p w:rsidR="00B53D1B" w:rsidRDefault="00B53D1B" w:rsidP="00B53D1B"/>
    <w:p w:rsidR="00B53D1B" w:rsidRDefault="00B53D1B" w:rsidP="00B53D1B"/>
    <w:p w:rsidR="00B53D1B" w:rsidRDefault="00B53D1B" w:rsidP="006537C9"/>
    <w:p w:rsidR="00EE66E3" w:rsidRDefault="00EE66E3" w:rsidP="0022354E">
      <w:pPr>
        <w:spacing w:after="200" w:line="276" w:lineRule="auto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Kort om forskjellen på X-notat og N-notat:</w:t>
      </w:r>
    </w:p>
    <w:p w:rsidR="0022354E" w:rsidRPr="0022354E" w:rsidRDefault="0022354E" w:rsidP="0022354E">
      <w:pPr>
        <w:spacing w:after="200" w:line="276" w:lineRule="auto"/>
        <w:rPr>
          <w:sz w:val="20"/>
          <w:szCs w:val="20"/>
          <w:lang w:eastAsia="en-US"/>
        </w:rPr>
      </w:pPr>
      <w:r w:rsidRPr="0022354E">
        <w:rPr>
          <w:b/>
          <w:sz w:val="20"/>
          <w:szCs w:val="20"/>
          <w:lang w:eastAsia="en-US"/>
        </w:rPr>
        <w:t>N-notat</w:t>
      </w:r>
      <w:r w:rsidRPr="0022354E">
        <w:rPr>
          <w:sz w:val="20"/>
          <w:szCs w:val="20"/>
          <w:lang w:eastAsia="en-US"/>
        </w:rPr>
        <w:t xml:space="preserve"> er interne notat som krever oppfølging og avskriving i journalen. De kommer på offentlig journal.</w:t>
      </w:r>
    </w:p>
    <w:p w:rsidR="0022354E" w:rsidRPr="0022354E" w:rsidRDefault="0022354E" w:rsidP="0022354E">
      <w:pPr>
        <w:spacing w:after="200" w:line="276" w:lineRule="auto"/>
        <w:rPr>
          <w:sz w:val="20"/>
          <w:szCs w:val="20"/>
          <w:lang w:eastAsia="en-US"/>
        </w:rPr>
      </w:pPr>
      <w:r w:rsidRPr="00EE66E3">
        <w:rPr>
          <w:sz w:val="20"/>
          <w:szCs w:val="20"/>
          <w:lang w:eastAsia="en-US"/>
        </w:rPr>
        <w:t>Brukes gjerne ved n</w:t>
      </w:r>
      <w:r w:rsidRPr="0022354E">
        <w:rPr>
          <w:sz w:val="20"/>
          <w:szCs w:val="20"/>
          <w:lang w:eastAsia="en-US"/>
        </w:rPr>
        <w:t>otat til styret, rapporter og referat</w:t>
      </w:r>
      <w:r w:rsidRPr="00EE66E3">
        <w:rPr>
          <w:sz w:val="20"/>
          <w:szCs w:val="20"/>
          <w:lang w:eastAsia="en-US"/>
        </w:rPr>
        <w:t>er</w:t>
      </w:r>
      <w:r w:rsidRPr="0022354E">
        <w:rPr>
          <w:sz w:val="20"/>
          <w:szCs w:val="20"/>
          <w:lang w:eastAsia="en-US"/>
        </w:rPr>
        <w:t xml:space="preserve"> som sendes ut på godkjenning.</w:t>
      </w:r>
    </w:p>
    <w:p w:rsidR="0022354E" w:rsidRPr="0022354E" w:rsidRDefault="0022354E" w:rsidP="0022354E">
      <w:pPr>
        <w:spacing w:after="200" w:line="276" w:lineRule="auto"/>
        <w:rPr>
          <w:sz w:val="20"/>
          <w:szCs w:val="20"/>
          <w:lang w:eastAsia="en-US"/>
        </w:rPr>
      </w:pPr>
      <w:r w:rsidRPr="00EE66E3">
        <w:rPr>
          <w:sz w:val="20"/>
          <w:szCs w:val="20"/>
          <w:lang w:eastAsia="en-US"/>
        </w:rPr>
        <w:t>V</w:t>
      </w:r>
      <w:r w:rsidRPr="0022354E">
        <w:rPr>
          <w:sz w:val="20"/>
          <w:szCs w:val="20"/>
          <w:lang w:eastAsia="en-US"/>
        </w:rPr>
        <w:t>i</w:t>
      </w:r>
      <w:r w:rsidRPr="00EE66E3">
        <w:rPr>
          <w:sz w:val="20"/>
          <w:szCs w:val="20"/>
          <w:lang w:eastAsia="en-US"/>
        </w:rPr>
        <w:t xml:space="preserve"> bruker</w:t>
      </w:r>
      <w:r w:rsidRPr="0022354E">
        <w:rPr>
          <w:sz w:val="20"/>
          <w:szCs w:val="20"/>
          <w:lang w:eastAsia="en-US"/>
        </w:rPr>
        <w:t xml:space="preserve"> </w:t>
      </w:r>
      <w:r w:rsidRPr="0022354E">
        <w:rPr>
          <w:sz w:val="20"/>
          <w:szCs w:val="20"/>
          <w:u w:val="single"/>
          <w:lang w:eastAsia="en-US"/>
        </w:rPr>
        <w:t>ikke</w:t>
      </w:r>
      <w:r w:rsidRPr="0022354E">
        <w:rPr>
          <w:sz w:val="20"/>
          <w:szCs w:val="20"/>
          <w:lang w:eastAsia="en-US"/>
        </w:rPr>
        <w:t xml:space="preserve"> N-notat</w:t>
      </w:r>
      <w:r w:rsidRPr="00EE66E3">
        <w:rPr>
          <w:sz w:val="20"/>
          <w:szCs w:val="20"/>
          <w:lang w:eastAsia="en-US"/>
        </w:rPr>
        <w:t xml:space="preserve"> ved r</w:t>
      </w:r>
      <w:r w:rsidRPr="0022354E">
        <w:rPr>
          <w:sz w:val="20"/>
          <w:szCs w:val="20"/>
          <w:lang w:eastAsia="en-US"/>
        </w:rPr>
        <w:t>apporter og referater som skal til eksterne</w:t>
      </w:r>
    </w:p>
    <w:p w:rsidR="0022354E" w:rsidRPr="0022354E" w:rsidRDefault="0022354E" w:rsidP="0022354E">
      <w:pPr>
        <w:spacing w:after="200" w:line="276" w:lineRule="auto"/>
        <w:rPr>
          <w:sz w:val="20"/>
          <w:szCs w:val="20"/>
          <w:lang w:eastAsia="en-US"/>
        </w:rPr>
      </w:pPr>
      <w:r w:rsidRPr="0022354E">
        <w:rPr>
          <w:b/>
          <w:sz w:val="20"/>
          <w:szCs w:val="20"/>
          <w:lang w:eastAsia="en-US"/>
        </w:rPr>
        <w:t>X-notat</w:t>
      </w:r>
      <w:r w:rsidRPr="0022354E">
        <w:rPr>
          <w:sz w:val="20"/>
          <w:szCs w:val="20"/>
          <w:lang w:eastAsia="en-US"/>
        </w:rPr>
        <w:t xml:space="preserve"> er interne notat og rapporter o.l som er relevante for saksbehandlingen og arkivverdige, men som ikke trenger oppfølging.  X-notat skal </w:t>
      </w:r>
      <w:r w:rsidRPr="0022354E">
        <w:rPr>
          <w:sz w:val="20"/>
          <w:szCs w:val="20"/>
          <w:u w:val="single"/>
          <w:lang w:eastAsia="en-US"/>
        </w:rPr>
        <w:t>ikke</w:t>
      </w:r>
      <w:r w:rsidRPr="0022354E">
        <w:rPr>
          <w:sz w:val="20"/>
          <w:szCs w:val="20"/>
          <w:lang w:eastAsia="en-US"/>
        </w:rPr>
        <w:t xml:space="preserve"> brukes når en eller flere mottakere er eksterne. Da må man bruke utgående brev. X-notat kommer ikke på offentlig journal.</w:t>
      </w:r>
    </w:p>
    <w:p w:rsidR="0022354E" w:rsidRPr="0022354E" w:rsidRDefault="00EE66E3" w:rsidP="0022354E">
      <w:pPr>
        <w:spacing w:after="200" w:line="276" w:lineRule="auto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Brukes gjerne ved m</w:t>
      </w:r>
      <w:r w:rsidR="0022354E" w:rsidRPr="0022354E">
        <w:rPr>
          <w:sz w:val="20"/>
          <w:szCs w:val="20"/>
          <w:lang w:eastAsia="en-US"/>
        </w:rPr>
        <w:t>øteinnkalling og møtereferat fra enhetsmøter og e-postkorrespondanse mellom enhetene.</w:t>
      </w:r>
    </w:p>
    <w:p w:rsidR="0022354E" w:rsidRPr="0022354E" w:rsidRDefault="0022354E" w:rsidP="0022354E">
      <w:pPr>
        <w:spacing w:after="200" w:line="276" w:lineRule="auto"/>
        <w:rPr>
          <w:sz w:val="20"/>
          <w:szCs w:val="20"/>
          <w:lang w:eastAsia="en-US"/>
        </w:rPr>
      </w:pPr>
      <w:r w:rsidRPr="00EE66E3">
        <w:rPr>
          <w:sz w:val="20"/>
          <w:szCs w:val="20"/>
          <w:lang w:eastAsia="en-US"/>
        </w:rPr>
        <w:t xml:space="preserve">Vi bruker </w:t>
      </w:r>
      <w:r w:rsidRPr="00EE66E3">
        <w:rPr>
          <w:sz w:val="20"/>
          <w:szCs w:val="20"/>
          <w:u w:val="single"/>
          <w:lang w:eastAsia="en-US"/>
        </w:rPr>
        <w:t>ikke</w:t>
      </w:r>
      <w:r w:rsidRPr="0022354E">
        <w:rPr>
          <w:sz w:val="20"/>
          <w:szCs w:val="20"/>
          <w:lang w:eastAsia="en-US"/>
        </w:rPr>
        <w:t xml:space="preserve"> X-notat </w:t>
      </w:r>
      <w:r w:rsidRPr="00EE66E3">
        <w:rPr>
          <w:sz w:val="20"/>
          <w:szCs w:val="20"/>
          <w:lang w:eastAsia="en-US"/>
        </w:rPr>
        <w:t>ved e</w:t>
      </w:r>
      <w:r w:rsidRPr="0022354E">
        <w:rPr>
          <w:sz w:val="20"/>
          <w:szCs w:val="20"/>
          <w:lang w:eastAsia="en-US"/>
        </w:rPr>
        <w:t>-postkorrespondanse mellom domstolene og DA. Er korrespondansen med en eller flere eksterne (også domstolene) skal det ikke brukes X-notat.</w:t>
      </w:r>
    </w:p>
    <w:p w:rsidR="0022354E" w:rsidRDefault="0022354E" w:rsidP="006537C9"/>
    <w:p w:rsidR="00AF67FE" w:rsidRDefault="00AF67FE" w:rsidP="00AF67FE">
      <w:pPr>
        <w:pStyle w:val="Overskrift1"/>
      </w:pPr>
      <w:bookmarkStart w:id="0" w:name="_GoBack"/>
      <w:r>
        <w:t>TU-</w:t>
      </w:r>
      <w:r w:rsidRPr="00AF67FE">
        <w:rPr>
          <w:sz w:val="28"/>
          <w:szCs w:val="28"/>
        </w:rPr>
        <w:t>søksmål</w:t>
      </w:r>
    </w:p>
    <w:p w:rsidR="00AF67FE" w:rsidRDefault="00AF67FE" w:rsidP="00AF67FE"/>
    <w:p w:rsidR="00AF67FE" w:rsidRDefault="00AF67FE" w:rsidP="00AF67FE"/>
    <w:p w:rsidR="00AF67FE" w:rsidRPr="00AF67FE" w:rsidRDefault="00AF67FE" w:rsidP="00AF67FE">
      <w:pPr>
        <w:rPr>
          <w:sz w:val="20"/>
          <w:szCs w:val="20"/>
        </w:rPr>
      </w:pPr>
      <w:r w:rsidRPr="00AF67FE">
        <w:rPr>
          <w:sz w:val="20"/>
          <w:szCs w:val="20"/>
        </w:rPr>
        <w:t>Fra og med 01012018 praktiserer TU en ny rutine for Søksmål mot Tilsynsutvalget.</w:t>
      </w:r>
    </w:p>
    <w:p w:rsidR="00AF67FE" w:rsidRPr="00AF67FE" w:rsidRDefault="00AF67FE" w:rsidP="00AF67FE">
      <w:pPr>
        <w:rPr>
          <w:sz w:val="20"/>
          <w:szCs w:val="20"/>
        </w:rPr>
      </w:pPr>
      <w:r w:rsidRPr="00AF67FE">
        <w:rPr>
          <w:sz w:val="20"/>
          <w:szCs w:val="20"/>
        </w:rPr>
        <w:t xml:space="preserve">Det opprettes egne nummer TU-søksmål ved registrering i Websak, og vi bruker </w:t>
      </w:r>
      <w:r w:rsidRPr="00AF67FE">
        <w:rPr>
          <w:b/>
          <w:i/>
          <w:sz w:val="20"/>
          <w:szCs w:val="20"/>
        </w:rPr>
        <w:t>TUSM-sak</w:t>
      </w:r>
      <w:r w:rsidRPr="00AF67FE">
        <w:rPr>
          <w:sz w:val="20"/>
          <w:szCs w:val="20"/>
        </w:rPr>
        <w:t xml:space="preserve"> i tittelfeltet på både saksnivå, journalpostnivå og som navn på det elektroniske hoveddokumentet – dette pga statistikk og søkbarhet. </w:t>
      </w:r>
    </w:p>
    <w:p w:rsidR="00AF67FE" w:rsidRPr="00AF67FE" w:rsidRDefault="00AF67FE" w:rsidP="00AF67FE">
      <w:pPr>
        <w:rPr>
          <w:sz w:val="20"/>
          <w:szCs w:val="20"/>
        </w:rPr>
      </w:pPr>
    </w:p>
    <w:p w:rsidR="00AF67FE" w:rsidRPr="00AF67FE" w:rsidRDefault="00AF67FE" w:rsidP="00AF67FE">
      <w:pPr>
        <w:rPr>
          <w:sz w:val="20"/>
          <w:szCs w:val="20"/>
        </w:rPr>
      </w:pPr>
      <w:r w:rsidRPr="00AF67FE">
        <w:rPr>
          <w:sz w:val="20"/>
          <w:szCs w:val="20"/>
        </w:rPr>
        <w:t xml:space="preserve">Eksempel på sakstittel: </w:t>
      </w:r>
      <w:r w:rsidRPr="00AF67FE">
        <w:rPr>
          <w:i/>
          <w:sz w:val="20"/>
          <w:szCs w:val="20"/>
        </w:rPr>
        <w:t>TUSM-sak 18-01 Søksmål mot Staten v/Tilsynsutvalget for dommere (TU).</w:t>
      </w:r>
      <w:r w:rsidRPr="00AF67FE">
        <w:rPr>
          <w:sz w:val="20"/>
          <w:szCs w:val="20"/>
        </w:rPr>
        <w:t xml:space="preserve"> Avsenders navn settes i Tittel2.</w:t>
      </w:r>
    </w:p>
    <w:p w:rsidR="00AF67FE" w:rsidRPr="00AF67FE" w:rsidRDefault="00AF67FE" w:rsidP="00AF67FE">
      <w:pPr>
        <w:rPr>
          <w:sz w:val="20"/>
          <w:szCs w:val="20"/>
        </w:rPr>
      </w:pPr>
    </w:p>
    <w:p w:rsidR="00AF67FE" w:rsidRPr="00AF67FE" w:rsidRDefault="00AF67FE" w:rsidP="00AF67FE">
      <w:pPr>
        <w:rPr>
          <w:sz w:val="20"/>
          <w:szCs w:val="20"/>
        </w:rPr>
      </w:pPr>
      <w:r w:rsidRPr="00AF67FE">
        <w:rPr>
          <w:sz w:val="20"/>
          <w:szCs w:val="20"/>
        </w:rPr>
        <w:t xml:space="preserve">Eksempel på journalposttittel: </w:t>
      </w:r>
      <w:r w:rsidRPr="00AF67FE">
        <w:rPr>
          <w:i/>
          <w:sz w:val="20"/>
          <w:szCs w:val="20"/>
        </w:rPr>
        <w:t>TUSM-sak 18-01 Pålegg om tilsvar - Søksmål mot Staten v/Tilsynsutvalget for dommere (TU)</w:t>
      </w:r>
      <w:r w:rsidRPr="00AF67FE">
        <w:rPr>
          <w:sz w:val="20"/>
          <w:szCs w:val="20"/>
        </w:rPr>
        <w:t>. Avsenders navn settes i Tittel2.</w:t>
      </w:r>
    </w:p>
    <w:p w:rsidR="00AF67FE" w:rsidRPr="00AF67FE" w:rsidRDefault="00AF67FE" w:rsidP="00AF67FE">
      <w:pPr>
        <w:rPr>
          <w:sz w:val="20"/>
          <w:szCs w:val="20"/>
        </w:rPr>
      </w:pPr>
    </w:p>
    <w:p w:rsidR="00AF67FE" w:rsidRPr="00AF67FE" w:rsidRDefault="00AF67FE" w:rsidP="00AF67FE">
      <w:pPr>
        <w:rPr>
          <w:sz w:val="20"/>
          <w:szCs w:val="20"/>
        </w:rPr>
      </w:pPr>
      <w:r w:rsidRPr="00AF67FE">
        <w:rPr>
          <w:sz w:val="20"/>
          <w:szCs w:val="20"/>
        </w:rPr>
        <w:t xml:space="preserve">I tillegg legger vi inn </w:t>
      </w:r>
      <w:r w:rsidRPr="00AF67FE">
        <w:rPr>
          <w:b/>
          <w:i/>
          <w:sz w:val="20"/>
          <w:szCs w:val="20"/>
        </w:rPr>
        <w:t>TUSM-sak</w:t>
      </w:r>
      <w:r w:rsidRPr="00AF67FE">
        <w:rPr>
          <w:sz w:val="20"/>
          <w:szCs w:val="20"/>
        </w:rPr>
        <w:t xml:space="preserve"> i merknadsfeltet på saksnivå ved opprettelse av ny sak.</w:t>
      </w:r>
    </w:p>
    <w:p w:rsidR="00A64967" w:rsidRDefault="00A64967" w:rsidP="006537C9"/>
    <w:bookmarkEnd w:id="0"/>
    <w:p w:rsidR="00A64967" w:rsidRDefault="00A64967" w:rsidP="006537C9"/>
    <w:p w:rsidR="00A64967" w:rsidRDefault="00A64967" w:rsidP="006537C9"/>
    <w:p w:rsidR="00A64967" w:rsidRDefault="00A64967" w:rsidP="006537C9"/>
    <w:p w:rsidR="00A64967" w:rsidRDefault="00A459BD" w:rsidP="006537C9">
      <w:r>
        <w:t xml:space="preserve">Oppdatert </w:t>
      </w:r>
      <w:r w:rsidR="009C621F">
        <w:t>2</w:t>
      </w:r>
      <w:r w:rsidR="00AF67FE">
        <w:t>9.01.2018</w:t>
      </w:r>
    </w:p>
    <w:sectPr w:rsidR="00A649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7B"/>
    <w:rsid w:val="00041A36"/>
    <w:rsid w:val="000B7493"/>
    <w:rsid w:val="001602FD"/>
    <w:rsid w:val="00196AAA"/>
    <w:rsid w:val="0022354E"/>
    <w:rsid w:val="00236CD4"/>
    <w:rsid w:val="002E18F1"/>
    <w:rsid w:val="00326D46"/>
    <w:rsid w:val="00366439"/>
    <w:rsid w:val="003919A0"/>
    <w:rsid w:val="00396A12"/>
    <w:rsid w:val="003C5D95"/>
    <w:rsid w:val="004E5F7C"/>
    <w:rsid w:val="005039CE"/>
    <w:rsid w:val="00504837"/>
    <w:rsid w:val="00571C01"/>
    <w:rsid w:val="005C5EC7"/>
    <w:rsid w:val="005E7E11"/>
    <w:rsid w:val="006537C9"/>
    <w:rsid w:val="00676297"/>
    <w:rsid w:val="006B396D"/>
    <w:rsid w:val="006D4405"/>
    <w:rsid w:val="006F074E"/>
    <w:rsid w:val="00754E2C"/>
    <w:rsid w:val="007B242C"/>
    <w:rsid w:val="007C51F0"/>
    <w:rsid w:val="007D6BAA"/>
    <w:rsid w:val="007F1025"/>
    <w:rsid w:val="007F6B59"/>
    <w:rsid w:val="008153C5"/>
    <w:rsid w:val="00896704"/>
    <w:rsid w:val="008C51E5"/>
    <w:rsid w:val="008F6B84"/>
    <w:rsid w:val="0091417B"/>
    <w:rsid w:val="009244B8"/>
    <w:rsid w:val="00932801"/>
    <w:rsid w:val="009518EC"/>
    <w:rsid w:val="009677C8"/>
    <w:rsid w:val="009C621F"/>
    <w:rsid w:val="009F1BBE"/>
    <w:rsid w:val="00A0146A"/>
    <w:rsid w:val="00A459BD"/>
    <w:rsid w:val="00A57B4C"/>
    <w:rsid w:val="00A64967"/>
    <w:rsid w:val="00A771FB"/>
    <w:rsid w:val="00A90462"/>
    <w:rsid w:val="00AA7BA5"/>
    <w:rsid w:val="00AD3B93"/>
    <w:rsid w:val="00AE1EEE"/>
    <w:rsid w:val="00AF47ED"/>
    <w:rsid w:val="00AF67FE"/>
    <w:rsid w:val="00B01DFB"/>
    <w:rsid w:val="00B021F3"/>
    <w:rsid w:val="00B44384"/>
    <w:rsid w:val="00B53D1B"/>
    <w:rsid w:val="00B63164"/>
    <w:rsid w:val="00C46CBA"/>
    <w:rsid w:val="00C64987"/>
    <w:rsid w:val="00C666C1"/>
    <w:rsid w:val="00C82398"/>
    <w:rsid w:val="00CB5478"/>
    <w:rsid w:val="00CC4BB7"/>
    <w:rsid w:val="00D47D48"/>
    <w:rsid w:val="00DC4A4A"/>
    <w:rsid w:val="00DE29A6"/>
    <w:rsid w:val="00DE6008"/>
    <w:rsid w:val="00DE6FD1"/>
    <w:rsid w:val="00DF3DE5"/>
    <w:rsid w:val="00EC3E36"/>
    <w:rsid w:val="00EE66E3"/>
    <w:rsid w:val="00EF7AD3"/>
    <w:rsid w:val="00F32048"/>
    <w:rsid w:val="00F412F0"/>
    <w:rsid w:val="00F5138B"/>
    <w:rsid w:val="00F90CEB"/>
    <w:rsid w:val="00FC3790"/>
    <w:rsid w:val="00FD48D3"/>
    <w:rsid w:val="00FE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372DD0"/>
  <w15:chartTrackingRefBased/>
  <w15:docId w15:val="{E2BBD34E-07EE-4152-B608-5FA19A36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7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AF67FE"/>
    <w:pPr>
      <w:keepNext/>
      <w:outlineLvl w:val="0"/>
    </w:pPr>
    <w:rPr>
      <w:b/>
      <w:bCs/>
      <w:sz w:val="32"/>
      <w:u w:val="single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table" w:styleId="Tabellrutenett">
    <w:name w:val="Table Grid"/>
    <w:basedOn w:val="Vanligtabell"/>
    <w:rsid w:val="00914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C82398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rsid w:val="00AF67FE"/>
    <w:rPr>
      <w:b/>
      <w:bCs/>
      <w:sz w:val="3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1086</Words>
  <Characters>5761</Characters>
  <Application>Microsoft Office Word</Application>
  <DocSecurity>4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                     SKRIVEREGLER TU-SAKER</vt:lpstr>
    </vt:vector>
  </TitlesOfParts>
  <Company>domstolene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SKRIVEREGLER TU-SAKER</dc:title>
  <dc:subject/>
  <dc:creator>dabno</dc:creator>
  <cp:keywords/>
  <cp:lastModifiedBy>Nordang, Birgit</cp:lastModifiedBy>
  <cp:revision>2</cp:revision>
  <cp:lastPrinted>2014-10-29T10:39:00Z</cp:lastPrinted>
  <dcterms:created xsi:type="dcterms:W3CDTF">2018-01-29T13:08:00Z</dcterms:created>
  <dcterms:modified xsi:type="dcterms:W3CDTF">2018-01-29T13:08:00Z</dcterms:modified>
</cp:coreProperties>
</file>