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FF" w:rsidRDefault="008B46FF" w:rsidP="00F0686D"/>
    <w:p w:rsidR="00F0686D" w:rsidRDefault="00F0686D" w:rsidP="00F0686D"/>
    <w:p w:rsidR="00F0686D" w:rsidRDefault="00F0686D" w:rsidP="00F0686D"/>
    <w:p w:rsidR="00F0686D" w:rsidRPr="001826A8" w:rsidRDefault="00F0686D" w:rsidP="00F0686D">
      <w:pPr>
        <w:jc w:val="center"/>
        <w:rPr>
          <w:rFonts w:asciiTheme="minorHAnsi" w:eastAsia="BatangChe" w:hAnsiTheme="minorHAnsi" w:cstheme="minorHAnsi"/>
          <w:sz w:val="96"/>
          <w:szCs w:val="96"/>
        </w:rPr>
      </w:pPr>
      <w:r w:rsidRPr="001826A8">
        <w:rPr>
          <w:rFonts w:asciiTheme="minorHAnsi" w:eastAsia="BatangChe" w:hAnsiTheme="minorHAnsi" w:cstheme="minorHAnsi"/>
          <w:sz w:val="96"/>
          <w:szCs w:val="96"/>
        </w:rPr>
        <w:t xml:space="preserve">Skriveregler for bruk i </w:t>
      </w:r>
      <w:proofErr w:type="spellStart"/>
      <w:r w:rsidRPr="001826A8">
        <w:rPr>
          <w:rFonts w:asciiTheme="minorHAnsi" w:eastAsia="BatangChe" w:hAnsiTheme="minorHAnsi" w:cstheme="minorHAnsi"/>
          <w:sz w:val="96"/>
          <w:szCs w:val="96"/>
        </w:rPr>
        <w:t>WebSak</w:t>
      </w:r>
      <w:proofErr w:type="spellEnd"/>
      <w:r w:rsidRPr="001826A8">
        <w:rPr>
          <w:rFonts w:asciiTheme="minorHAnsi" w:eastAsia="BatangChe" w:hAnsiTheme="minorHAnsi" w:cstheme="minorHAnsi"/>
          <w:sz w:val="96"/>
          <w:szCs w:val="96"/>
        </w:rPr>
        <w:t xml:space="preserve"> Fokus</w:t>
      </w:r>
    </w:p>
    <w:p w:rsidR="001826A8" w:rsidRDefault="001826A8" w:rsidP="00F0686D">
      <w:pPr>
        <w:jc w:val="center"/>
        <w:rPr>
          <w:rFonts w:asciiTheme="minorHAnsi" w:eastAsia="BatangChe" w:hAnsiTheme="minorHAnsi" w:cstheme="minorHAnsi"/>
          <w:sz w:val="72"/>
          <w:szCs w:val="72"/>
        </w:rPr>
      </w:pPr>
    </w:p>
    <w:p w:rsidR="003608D3" w:rsidRPr="001826A8" w:rsidRDefault="003608D3" w:rsidP="00F0686D">
      <w:pPr>
        <w:jc w:val="center"/>
        <w:rPr>
          <w:rFonts w:asciiTheme="minorHAnsi" w:eastAsia="BatangChe" w:hAnsiTheme="minorHAnsi" w:cstheme="minorHAnsi"/>
          <w:sz w:val="72"/>
          <w:szCs w:val="72"/>
        </w:rPr>
      </w:pPr>
    </w:p>
    <w:p w:rsidR="001826A8" w:rsidRPr="003608D3" w:rsidRDefault="003608D3" w:rsidP="00F0686D">
      <w:pPr>
        <w:jc w:val="center"/>
        <w:rPr>
          <w:rFonts w:asciiTheme="minorHAnsi" w:eastAsia="BatangChe" w:hAnsiTheme="minorHAnsi" w:cstheme="minorHAnsi"/>
          <w:sz w:val="96"/>
          <w:szCs w:val="96"/>
        </w:rPr>
      </w:pPr>
      <w:r w:rsidRPr="003608D3">
        <w:rPr>
          <w:rFonts w:asciiTheme="minorHAnsi" w:eastAsia="BatangChe" w:hAnsiTheme="minorHAnsi" w:cstheme="minorHAnsi"/>
          <w:sz w:val="96"/>
          <w:szCs w:val="96"/>
        </w:rPr>
        <w:t>Rettsenheten</w:t>
      </w:r>
    </w:p>
    <w:p w:rsidR="00F0686D" w:rsidRPr="001826A8" w:rsidRDefault="00F0686D" w:rsidP="00F0686D">
      <w:pPr>
        <w:jc w:val="center"/>
        <w:rPr>
          <w:rFonts w:asciiTheme="minorHAnsi" w:eastAsia="BatangChe" w:hAnsiTheme="minorHAnsi" w:cstheme="minorHAnsi"/>
          <w:sz w:val="72"/>
          <w:szCs w:val="72"/>
        </w:rPr>
      </w:pPr>
    </w:p>
    <w:p w:rsidR="00233F43" w:rsidRDefault="00233F43" w:rsidP="00F0686D">
      <w:pPr>
        <w:jc w:val="center"/>
        <w:rPr>
          <w:rFonts w:ascii="Comic Sans MS" w:eastAsia="BatangChe" w:hAnsi="Comic Sans MS" w:cstheme="minorHAnsi"/>
          <w:sz w:val="72"/>
          <w:szCs w:val="72"/>
        </w:rPr>
      </w:pPr>
    </w:p>
    <w:p w:rsidR="00233F43" w:rsidRDefault="00233F43" w:rsidP="00233F43">
      <w:pPr>
        <w:rPr>
          <w:rFonts w:ascii="Comic Sans MS" w:eastAsia="BatangChe" w:hAnsi="Comic Sans MS" w:cstheme="minorHAnsi"/>
          <w:sz w:val="72"/>
          <w:szCs w:val="72"/>
        </w:rPr>
      </w:pPr>
      <w:r>
        <w:rPr>
          <w:rFonts w:ascii="Comic Sans MS" w:eastAsia="BatangChe" w:hAnsi="Comic Sans MS" w:cstheme="minorHAnsi"/>
          <w:noProof/>
          <w:sz w:val="72"/>
          <w:szCs w:val="72"/>
          <w:lang w:eastAsia="nb-NO"/>
        </w:rPr>
        <w:drawing>
          <wp:inline distT="0" distB="0" distL="0" distR="0">
            <wp:extent cx="2638425" cy="173355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ges lover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6D" w:rsidRDefault="00F0686D" w:rsidP="00F0686D">
      <w:pPr>
        <w:jc w:val="center"/>
        <w:rPr>
          <w:rFonts w:ascii="Comic Sans MS" w:eastAsia="BatangChe" w:hAnsi="Comic Sans MS" w:cstheme="minorHAnsi"/>
        </w:rPr>
      </w:pPr>
    </w:p>
    <w:p w:rsidR="003608D3" w:rsidRPr="003608D3" w:rsidRDefault="003608D3" w:rsidP="003608D3">
      <w:pPr>
        <w:jc w:val="right"/>
        <w:rPr>
          <w:rFonts w:ascii="Comic Sans MS" w:eastAsia="BatangChe" w:hAnsi="Comic Sans MS" w:cstheme="minorHAnsi"/>
        </w:rPr>
      </w:pPr>
      <w:r>
        <w:rPr>
          <w:rFonts w:ascii="Comic Sans MS" w:eastAsia="BatangChe" w:hAnsi="Comic Sans MS" w:cstheme="minorHAnsi"/>
        </w:rPr>
        <w:t>Vedtatt i ledermøte…….</w:t>
      </w:r>
    </w:p>
    <w:p w:rsidR="00F0686D" w:rsidRPr="00DA7B1D" w:rsidRDefault="00F0686D" w:rsidP="003608D3">
      <w:pPr>
        <w:jc w:val="right"/>
        <w:rPr>
          <w:rFonts w:asciiTheme="minorHAnsi" w:eastAsia="BatangChe" w:hAnsiTheme="minorHAnsi" w:cstheme="minorHAnsi"/>
          <w:sz w:val="22"/>
          <w:szCs w:val="22"/>
        </w:rPr>
      </w:pPr>
    </w:p>
    <w:p w:rsidR="003608D3" w:rsidRDefault="003608D3" w:rsidP="00DA7B1D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nb-NO"/>
        </w:rPr>
      </w:pPr>
    </w:p>
    <w:p w:rsidR="00DA7B1D" w:rsidRPr="00714DB3" w:rsidRDefault="00DA7B1D" w:rsidP="00DA7B1D">
      <w:pPr>
        <w:spacing w:before="100" w:beforeAutospacing="1" w:after="100" w:afterAutospacing="1"/>
        <w:outlineLvl w:val="1"/>
        <w:rPr>
          <w:rFonts w:asciiTheme="minorHAnsi" w:hAnsiTheme="minorHAnsi" w:cstheme="minorHAnsi"/>
          <w:color w:val="000000" w:themeColor="text1"/>
          <w:sz w:val="32"/>
          <w:szCs w:val="32"/>
          <w:lang w:eastAsia="nb-NO"/>
        </w:rPr>
      </w:pPr>
      <w:r w:rsidRPr="00714DB3">
        <w:rPr>
          <w:rFonts w:asciiTheme="minorHAnsi" w:hAnsiTheme="minorHAnsi" w:cstheme="minorHAnsi"/>
          <w:bCs/>
          <w:color w:val="000000" w:themeColor="text1"/>
          <w:sz w:val="32"/>
          <w:szCs w:val="32"/>
          <w:lang w:eastAsia="nb-NO"/>
        </w:rPr>
        <w:lastRenderedPageBreak/>
        <w:t xml:space="preserve">Skriveregler - Journalføringsregler i </w:t>
      </w:r>
      <w:proofErr w:type="spellStart"/>
      <w:r w:rsidRPr="00714DB3">
        <w:rPr>
          <w:rFonts w:asciiTheme="minorHAnsi" w:hAnsiTheme="minorHAnsi" w:cstheme="minorHAnsi"/>
          <w:bCs/>
          <w:color w:val="000000" w:themeColor="text1"/>
          <w:sz w:val="32"/>
          <w:szCs w:val="32"/>
          <w:lang w:eastAsia="nb-NO"/>
        </w:rPr>
        <w:t>Acos</w:t>
      </w:r>
      <w:proofErr w:type="spellEnd"/>
      <w:r w:rsidRPr="00714DB3">
        <w:rPr>
          <w:rFonts w:asciiTheme="minorHAnsi" w:hAnsiTheme="minorHAnsi" w:cstheme="minorHAnsi"/>
          <w:bCs/>
          <w:color w:val="000000" w:themeColor="text1"/>
          <w:sz w:val="32"/>
          <w:szCs w:val="32"/>
          <w:lang w:eastAsia="nb-NO"/>
        </w:rPr>
        <w:t xml:space="preserve"> </w:t>
      </w:r>
      <w:proofErr w:type="spellStart"/>
      <w:r w:rsidRPr="00714DB3">
        <w:rPr>
          <w:rFonts w:asciiTheme="minorHAnsi" w:hAnsiTheme="minorHAnsi" w:cstheme="minorHAnsi"/>
          <w:bCs/>
          <w:color w:val="000000" w:themeColor="text1"/>
          <w:sz w:val="32"/>
          <w:szCs w:val="32"/>
          <w:lang w:eastAsia="nb-NO"/>
        </w:rPr>
        <w:t>WebSak</w:t>
      </w:r>
      <w:proofErr w:type="spellEnd"/>
      <w:r w:rsidRPr="00714DB3">
        <w:rPr>
          <w:rFonts w:asciiTheme="minorHAnsi" w:hAnsiTheme="minorHAnsi" w:cstheme="minorHAnsi"/>
          <w:color w:val="000000" w:themeColor="text1"/>
          <w:sz w:val="32"/>
          <w:szCs w:val="32"/>
          <w:lang w:eastAsia="nb-NO"/>
        </w:rPr>
        <w:t xml:space="preserve"> Fokus</w:t>
      </w:r>
    </w:p>
    <w:p w:rsidR="00DA7B1D" w:rsidRPr="00714DB3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 w:rsidRPr="00714DB3">
        <w:rPr>
          <w:rFonts w:asciiTheme="minorHAnsi" w:hAnsiTheme="minorHAnsi" w:cstheme="minorHAnsi"/>
          <w:b/>
          <w:bCs/>
          <w:color w:val="000000"/>
          <w:lang w:eastAsia="nb-NO"/>
        </w:rPr>
        <w:t>Generelle journalføringsregler</w:t>
      </w:r>
      <w:r w:rsidRPr="00714DB3">
        <w:rPr>
          <w:rFonts w:asciiTheme="minorHAnsi" w:hAnsiTheme="minorHAnsi" w:cstheme="minorHAnsi"/>
          <w:b/>
          <w:color w:val="000000"/>
          <w:lang w:eastAsia="nb-NO"/>
        </w:rPr>
        <w:br/>
      </w:r>
      <w:r w:rsidRPr="00714DB3">
        <w:rPr>
          <w:rFonts w:asciiTheme="minorHAnsi" w:hAnsiTheme="minorHAnsi" w:cstheme="minorHAnsi"/>
          <w:color w:val="000000"/>
          <w:lang w:eastAsia="nb-NO"/>
        </w:rPr>
        <w:t>Ved journalføring må det tas hensyn til hva som kommer frem journalen, på OEP (offentlig elektronisk postjournal)  og hvilke opplysninger det kan være aktuelt å søke på i nå og ettertiden.</w:t>
      </w:r>
    </w:p>
    <w:p w:rsidR="00DA7B1D" w:rsidRPr="00714DB3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 w:rsidRPr="00714DB3">
        <w:rPr>
          <w:rFonts w:asciiTheme="minorHAnsi" w:hAnsiTheme="minorHAnsi" w:cstheme="minorHAnsi"/>
          <w:b/>
          <w:bCs/>
          <w:color w:val="000000"/>
          <w:lang w:eastAsia="nb-NO"/>
        </w:rPr>
        <w:t>SAK - Sakstittel</w:t>
      </w:r>
      <w:r w:rsidRPr="00714DB3">
        <w:rPr>
          <w:rFonts w:asciiTheme="minorHAnsi" w:hAnsiTheme="minorHAnsi" w:cstheme="minorHAnsi"/>
          <w:color w:val="000000"/>
          <w:lang w:eastAsia="nb-NO"/>
        </w:rPr>
        <w:br/>
      </w:r>
      <w:proofErr w:type="spellStart"/>
      <w:r w:rsidRPr="00714DB3">
        <w:rPr>
          <w:rFonts w:asciiTheme="minorHAnsi" w:hAnsiTheme="minorHAnsi" w:cstheme="minorHAnsi"/>
          <w:color w:val="000000"/>
          <w:lang w:eastAsia="nb-NO"/>
        </w:rPr>
        <w:t>Sakstittel</w:t>
      </w:r>
      <w:proofErr w:type="spellEnd"/>
      <w:r w:rsidRPr="00714DB3">
        <w:rPr>
          <w:rFonts w:asciiTheme="minorHAnsi" w:hAnsiTheme="minorHAnsi" w:cstheme="minorHAnsi"/>
          <w:color w:val="000000"/>
          <w:lang w:eastAsia="nb-NO"/>
        </w:rPr>
        <w:t xml:space="preserve"> skal dekke hele saksforholdet. Den skal gi mening og skille saken fra andre saker. Det er viktig at en ved journalføring tenker på hvilke opplysninger det kan være aktuelt å søke på senere for gjenfinning.</w:t>
      </w:r>
    </w:p>
    <w:p w:rsidR="00DA7B1D" w:rsidRPr="00714DB3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 w:rsidRPr="00714DB3">
        <w:rPr>
          <w:rFonts w:asciiTheme="minorHAnsi" w:hAnsiTheme="minorHAnsi" w:cstheme="minorHAnsi"/>
          <w:b/>
          <w:bCs/>
          <w:color w:val="000000"/>
          <w:lang w:eastAsia="nb-NO"/>
        </w:rPr>
        <w:t>JOURNALPOST - Journalpostinnhold</w:t>
      </w:r>
      <w:r w:rsidRPr="00714DB3">
        <w:rPr>
          <w:rFonts w:asciiTheme="minorHAnsi" w:hAnsiTheme="minorHAnsi" w:cstheme="minorHAnsi"/>
          <w:color w:val="000000"/>
          <w:lang w:eastAsia="nb-NO"/>
        </w:rPr>
        <w:br/>
        <w:t xml:space="preserve">Tittelfeltet i journalposten skal kort fortelle hva journalposten handler om og være dekkende for underliggende dokumenter. Beskrivelsen skal være slik at journalposten lar seg identifisere og skille fra andre journalposter i saken. Overskriften i brevet er utgangspunkt og benyttes i sin helhet, eventuelt i forkortet utgave, der </w:t>
      </w:r>
      <w:proofErr w:type="spellStart"/>
      <w:r w:rsidRPr="00714DB3">
        <w:rPr>
          <w:rFonts w:asciiTheme="minorHAnsi" w:hAnsiTheme="minorHAnsi" w:cstheme="minorHAnsi"/>
          <w:color w:val="000000"/>
          <w:lang w:eastAsia="nb-NO"/>
        </w:rPr>
        <w:t>ovenforstående</w:t>
      </w:r>
      <w:proofErr w:type="spellEnd"/>
      <w:r w:rsidRPr="00714DB3">
        <w:rPr>
          <w:rFonts w:asciiTheme="minorHAnsi" w:hAnsiTheme="minorHAnsi" w:cstheme="minorHAnsi"/>
          <w:color w:val="000000"/>
          <w:lang w:eastAsia="nb-NO"/>
        </w:rPr>
        <w:t xml:space="preserve"> kriterier oppfylles. </w:t>
      </w:r>
      <w:r w:rsidR="00F726FD">
        <w:rPr>
          <w:rFonts w:asciiTheme="minorHAnsi" w:hAnsiTheme="minorHAnsi" w:cstheme="minorHAnsi"/>
          <w:color w:val="000000"/>
          <w:lang w:eastAsia="nb-NO"/>
        </w:rPr>
        <w:t>(Navn, føds</w:t>
      </w:r>
      <w:bookmarkStart w:id="0" w:name="_GoBack"/>
      <w:bookmarkEnd w:id="0"/>
      <w:r w:rsidR="00F726FD">
        <w:rPr>
          <w:rFonts w:asciiTheme="minorHAnsi" w:hAnsiTheme="minorHAnsi" w:cstheme="minorHAnsi"/>
          <w:color w:val="000000"/>
          <w:lang w:eastAsia="nb-NO"/>
        </w:rPr>
        <w:t>elsnummer evt. øvrige opplysninger som er viktig for søk og gjenfinning kan skrives på linje to hvor man kan skjerme opplysninger i journalen.)</w:t>
      </w:r>
    </w:p>
    <w:p w:rsidR="00DA7B1D" w:rsidRPr="00714DB3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 w:rsidRPr="00714DB3">
        <w:rPr>
          <w:rFonts w:asciiTheme="minorHAnsi" w:hAnsiTheme="minorHAnsi" w:cstheme="minorHAnsi"/>
          <w:b/>
          <w:bCs/>
          <w:color w:val="000000"/>
          <w:lang w:eastAsia="nb-NO"/>
        </w:rPr>
        <w:t>DOKUMENT - Dokument tittel/vedlegg</w:t>
      </w:r>
      <w:r w:rsidRPr="00714DB3">
        <w:rPr>
          <w:rFonts w:asciiTheme="minorHAnsi" w:hAnsiTheme="minorHAnsi" w:cstheme="minorHAnsi"/>
          <w:color w:val="000000"/>
          <w:lang w:eastAsia="nb-NO"/>
        </w:rPr>
        <w:br/>
        <w:t>Dokumenttittel skal kort fortelle hva dokumentet handler om og være dekkende for det enkelte dokument. (fila)</w:t>
      </w:r>
    </w:p>
    <w:p w:rsidR="00DA7B1D" w:rsidRPr="00714DB3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 w:rsidRPr="00714DB3">
        <w:rPr>
          <w:rFonts w:asciiTheme="minorHAnsi" w:hAnsiTheme="minorHAnsi" w:cstheme="minorHAnsi"/>
          <w:b/>
          <w:bCs/>
          <w:color w:val="000000"/>
          <w:lang w:eastAsia="nb-NO"/>
        </w:rPr>
        <w:t>Språk</w:t>
      </w:r>
      <w:r w:rsidRPr="00714DB3">
        <w:rPr>
          <w:rFonts w:asciiTheme="minorHAnsi" w:hAnsiTheme="minorHAnsi" w:cstheme="minorHAnsi"/>
          <w:color w:val="000000"/>
          <w:lang w:eastAsia="nb-NO"/>
        </w:rPr>
        <w:br/>
        <w:t xml:space="preserve">Sakstittel, journalposttittel og dokumenttittel skrives på bokmål. Utenlandske beskrivelser skrives på norsk/bokmål. (evt. opprinnelig språk på linje to) Alle stedsnavn skrives etter norske skriveregler. Skrivereglene er viktig for søk i databasen. </w:t>
      </w:r>
    </w:p>
    <w:p w:rsidR="00DA7B1D" w:rsidRPr="00714DB3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 w:rsidRPr="00714DB3">
        <w:rPr>
          <w:rFonts w:asciiTheme="minorHAnsi" w:hAnsiTheme="minorHAnsi" w:cstheme="minorHAnsi"/>
          <w:b/>
          <w:bCs/>
          <w:color w:val="000000"/>
          <w:lang w:eastAsia="nb-NO"/>
        </w:rPr>
        <w:t>Avsender/mottaker</w:t>
      </w:r>
      <w:r w:rsidRPr="00714DB3">
        <w:rPr>
          <w:rFonts w:asciiTheme="minorHAnsi" w:hAnsiTheme="minorHAnsi" w:cstheme="minorHAnsi"/>
          <w:color w:val="000000"/>
          <w:lang w:eastAsia="nb-NO"/>
        </w:rPr>
        <w:br/>
        <w:t xml:space="preserve">Det er viktig at hele navnet skrives inn. Forkortelser gjør det vanskelig å søke opp i ettertid. Skriv inn postadresse – ikke besøksadresse. De mest brukte institusjoner er lagt inn i adresseliste. </w:t>
      </w:r>
    </w:p>
    <w:p w:rsidR="00DA7B1D" w:rsidRPr="00714DB3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 w:rsidRPr="00714DB3">
        <w:rPr>
          <w:rFonts w:asciiTheme="minorHAnsi" w:hAnsiTheme="minorHAnsi" w:cstheme="minorHAnsi"/>
          <w:b/>
          <w:bCs/>
          <w:color w:val="000000"/>
          <w:lang w:eastAsia="nb-NO"/>
        </w:rPr>
        <w:t>Dato</w:t>
      </w:r>
      <w:r w:rsidRPr="00714DB3">
        <w:rPr>
          <w:rFonts w:asciiTheme="minorHAnsi" w:hAnsiTheme="minorHAnsi" w:cstheme="minorHAnsi"/>
          <w:color w:val="000000"/>
          <w:lang w:eastAsia="nb-NO"/>
        </w:rPr>
        <w:br/>
        <w:t xml:space="preserve">Ved datering av post skrives dato </w:t>
      </w:r>
      <w:proofErr w:type="spellStart"/>
      <w:r w:rsidRPr="00714DB3">
        <w:rPr>
          <w:rFonts w:asciiTheme="minorHAnsi" w:hAnsiTheme="minorHAnsi" w:cstheme="minorHAnsi"/>
          <w:color w:val="000000"/>
          <w:lang w:eastAsia="nb-NO"/>
        </w:rPr>
        <w:t>ddmmåååå</w:t>
      </w:r>
      <w:proofErr w:type="spellEnd"/>
      <w:r w:rsidRPr="00714DB3">
        <w:rPr>
          <w:rFonts w:asciiTheme="minorHAnsi" w:hAnsiTheme="minorHAnsi" w:cstheme="minorHAnsi"/>
          <w:color w:val="000000"/>
          <w:lang w:eastAsia="nb-NO"/>
        </w:rPr>
        <w:t xml:space="preserve"> (01042014</w:t>
      </w:r>
      <w:r w:rsidR="00E72AA3" w:rsidRPr="00714DB3">
        <w:rPr>
          <w:rFonts w:asciiTheme="minorHAnsi" w:hAnsiTheme="minorHAnsi" w:cstheme="minorHAnsi"/>
          <w:color w:val="000000"/>
          <w:lang w:eastAsia="nb-NO"/>
        </w:rPr>
        <w:t>)</w:t>
      </w:r>
      <w:r w:rsidRPr="00714DB3">
        <w:rPr>
          <w:rFonts w:asciiTheme="minorHAnsi" w:hAnsiTheme="minorHAnsi" w:cstheme="minorHAnsi"/>
          <w:color w:val="000000"/>
          <w:lang w:eastAsia="nb-NO"/>
        </w:rPr>
        <w:t xml:space="preserve"> </w:t>
      </w:r>
    </w:p>
    <w:p w:rsidR="00DA7B1D" w:rsidRPr="00714DB3" w:rsidRDefault="00DA7B1D" w:rsidP="00A623B4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 w:rsidRPr="00714DB3">
        <w:rPr>
          <w:rFonts w:asciiTheme="minorHAnsi" w:hAnsiTheme="minorHAnsi" w:cstheme="minorHAnsi"/>
          <w:b/>
          <w:bCs/>
          <w:color w:val="000000"/>
          <w:lang w:eastAsia="nb-NO"/>
        </w:rPr>
        <w:t>Merknadsfelt</w:t>
      </w:r>
      <w:r w:rsidRPr="00714DB3">
        <w:rPr>
          <w:rFonts w:asciiTheme="minorHAnsi" w:hAnsiTheme="minorHAnsi" w:cstheme="minorHAnsi"/>
          <w:color w:val="000000"/>
          <w:lang w:eastAsia="nb-NO"/>
        </w:rPr>
        <w:br/>
        <w:t xml:space="preserve">Merknadsfeltet på saksnivå benyttes til å skrive inn merknader som gjelder for hele saken. Merknadsfeltet på journalpostnivå brukes til å skrive inn merknader som angår denne ene journalposten. Merknadsfeltet kan brukes som "huskelapp" både for saksbehandler selv, og for øvrige interne mottakere av journalposten som skal ha en beskjed gitt i systemet. (man sender </w:t>
      </w:r>
      <w:r w:rsidR="00A623B4" w:rsidRPr="00714DB3">
        <w:rPr>
          <w:rFonts w:asciiTheme="minorHAnsi" w:hAnsiTheme="minorHAnsi" w:cstheme="minorHAnsi"/>
          <w:color w:val="000000"/>
          <w:lang w:eastAsia="nb-NO"/>
        </w:rPr>
        <w:t>oppgaver på flyt i systemet)</w:t>
      </w:r>
    </w:p>
    <w:p w:rsidR="00F0686D" w:rsidRPr="00714DB3" w:rsidRDefault="00F0686D" w:rsidP="00F0686D">
      <w:pPr>
        <w:jc w:val="center"/>
        <w:rPr>
          <w:rFonts w:asciiTheme="minorHAnsi" w:eastAsia="BatangChe" w:hAnsiTheme="minorHAnsi" w:cstheme="minorHAnsi"/>
        </w:rPr>
      </w:pPr>
    </w:p>
    <w:p w:rsidR="00F0686D" w:rsidRPr="00714DB3" w:rsidRDefault="00F0686D" w:rsidP="00F0686D">
      <w:pPr>
        <w:jc w:val="center"/>
        <w:rPr>
          <w:rFonts w:asciiTheme="minorHAnsi" w:eastAsia="BatangChe" w:hAnsiTheme="minorHAnsi" w:cstheme="minorHAnsi"/>
        </w:rPr>
      </w:pPr>
    </w:p>
    <w:p w:rsidR="00F0686D" w:rsidRPr="00714DB3" w:rsidRDefault="00F0686D" w:rsidP="00F0686D">
      <w:pPr>
        <w:jc w:val="center"/>
        <w:rPr>
          <w:rFonts w:asciiTheme="minorHAnsi" w:eastAsia="BatangChe" w:hAnsiTheme="minorHAnsi" w:cstheme="minorHAnsi"/>
        </w:rPr>
      </w:pPr>
    </w:p>
    <w:p w:rsidR="00A623B4" w:rsidRPr="00714DB3" w:rsidRDefault="00A623B4" w:rsidP="00F0686D">
      <w:pPr>
        <w:jc w:val="center"/>
        <w:rPr>
          <w:rFonts w:asciiTheme="minorHAnsi" w:eastAsia="BatangChe" w:hAnsiTheme="minorHAnsi" w:cstheme="minorHAnsi"/>
        </w:rPr>
      </w:pPr>
    </w:p>
    <w:p w:rsidR="00A623B4" w:rsidRPr="00714DB3" w:rsidRDefault="00A623B4" w:rsidP="00F0686D">
      <w:pPr>
        <w:jc w:val="center"/>
        <w:rPr>
          <w:rFonts w:asciiTheme="minorHAnsi" w:eastAsia="BatangChe" w:hAnsiTheme="minorHAnsi" w:cstheme="minorHAnsi"/>
        </w:rPr>
      </w:pPr>
    </w:p>
    <w:p w:rsidR="00A623B4" w:rsidRDefault="00A623B4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p w:rsidR="00F0686D" w:rsidRDefault="00F0686D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tbl>
      <w:tblPr>
        <w:tblStyle w:val="Tabellrutenett"/>
        <w:tblW w:w="11341" w:type="dxa"/>
        <w:tblInd w:w="-131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970"/>
        <w:gridCol w:w="2410"/>
        <w:gridCol w:w="2409"/>
        <w:gridCol w:w="2552"/>
      </w:tblGrid>
      <w:tr w:rsidR="00F0686D" w:rsidRPr="00F0686D" w:rsidTr="00714DB3">
        <w:tc>
          <w:tcPr>
            <w:tcW w:w="3970" w:type="dxa"/>
            <w:shd w:val="clear" w:color="auto" w:fill="D9D9D9" w:themeFill="background1" w:themeFillShade="D9"/>
          </w:tcPr>
          <w:p w:rsidR="00F0686D" w:rsidRDefault="009C53D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Sakstittel (emne)</w:t>
            </w:r>
          </w:p>
          <w:p w:rsidR="00714DB3" w:rsidRP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(kommer på OEP)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14DB3" w:rsidRDefault="009C53D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journalpost</w:t>
            </w:r>
            <w:r w:rsidR="00F0686D"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– </w:t>
            </w:r>
          </w:p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>linje 1</w:t>
            </w:r>
          </w:p>
          <w:p w:rsidR="00714DB3" w:rsidRP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(tittel kommer på OEP)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714DB3" w:rsidRDefault="009C53D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journalpost</w:t>
            </w:r>
            <w:r w:rsidR="00F0686D"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 </w:t>
            </w:r>
            <w:r w:rsidR="00714DB3">
              <w:rPr>
                <w:rFonts w:asciiTheme="minorHAnsi" w:eastAsia="BatangChe" w:hAnsiTheme="minorHAnsi" w:cstheme="minorHAnsi"/>
                <w:sz w:val="28"/>
                <w:szCs w:val="28"/>
              </w:rPr>
              <w:t>–</w:t>
            </w:r>
            <w:r w:rsidR="00F0686D"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 </w:t>
            </w:r>
          </w:p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>linje 2</w:t>
            </w:r>
          </w:p>
          <w:p w:rsidR="00714DB3" w:rsidRP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(kan skjermes)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>Tilleggsopplysninger</w:t>
            </w: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/</w:t>
            </w:r>
          </w:p>
          <w:p w:rsidR="00F0686D" w:rsidRP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merknader</w:t>
            </w:r>
          </w:p>
        </w:tc>
      </w:tr>
    </w:tbl>
    <w:p w:rsidR="00F0686D" w:rsidRDefault="00F0686D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tbl>
      <w:tblPr>
        <w:tblStyle w:val="Tabellrutenett"/>
        <w:tblW w:w="11341" w:type="dxa"/>
        <w:tblInd w:w="-1310" w:type="dxa"/>
        <w:tblLook w:val="04A0" w:firstRow="1" w:lastRow="0" w:firstColumn="1" w:lastColumn="0" w:noHBand="0" w:noVBand="1"/>
      </w:tblPr>
      <w:tblGrid>
        <w:gridCol w:w="3970"/>
        <w:gridCol w:w="2410"/>
        <w:gridCol w:w="2409"/>
        <w:gridCol w:w="2552"/>
      </w:tblGrid>
      <w:tr w:rsidR="00F0686D" w:rsidTr="00714DB3">
        <w:tc>
          <w:tcPr>
            <w:tcW w:w="3970" w:type="dxa"/>
          </w:tcPr>
          <w:p w:rsid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Tildeling av bostyrer- og bobestyreroppdrag 2014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Henvendelser – Bostyrere og konkursbehandling 2014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Erstatningskrav mot staten v/ Domstoladministrasjonen  – NN tingrett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14DB3" w:rsidP="00714DB3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Høring – "tittel på høringen"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Henvendelse – sidegjøremål for dommere 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Valg av meddommere og lagrettemedlemmer for perioden XXX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14DB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Henvendelser – Bestilling og bruk av tolk i domstolene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Henvendelser - Dommerforsikringer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Henvendelse - Ressursgruppedommere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714DB3">
        <w:tc>
          <w:tcPr>
            <w:tcW w:w="3970" w:type="dxa"/>
          </w:tcPr>
          <w:p w:rsidR="00F0686D" w:rsidRDefault="007852A1" w:rsidP="007852A1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Generelle henvendelser til rettsenheten 2014</w:t>
            </w:r>
          </w:p>
        </w:tc>
        <w:tc>
          <w:tcPr>
            <w:tcW w:w="2410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7852A1" w:rsidTr="00714DB3">
        <w:tc>
          <w:tcPr>
            <w:tcW w:w="3970" w:type="dxa"/>
          </w:tcPr>
          <w:p w:rsidR="007852A1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Henvendelse fra jusstudenter 2014 – masteroppgaver ol</w:t>
            </w:r>
          </w:p>
        </w:tc>
        <w:tc>
          <w:tcPr>
            <w:tcW w:w="2410" w:type="dxa"/>
          </w:tcPr>
          <w:p w:rsidR="007852A1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7852A1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7852A1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7852A1" w:rsidTr="00714DB3">
        <w:tc>
          <w:tcPr>
            <w:tcW w:w="3970" w:type="dxa"/>
          </w:tcPr>
          <w:p w:rsidR="007852A1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Oppnevning av særskilt dommer til å styre skjønn</w:t>
            </w:r>
          </w:p>
        </w:tc>
        <w:tc>
          <w:tcPr>
            <w:tcW w:w="2410" w:type="dxa"/>
          </w:tcPr>
          <w:p w:rsidR="007852A1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:rsidR="007852A1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7852A1" w:rsidRDefault="007852A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</w:tbl>
    <w:p w:rsidR="00F0686D" w:rsidRDefault="00F0686D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sectPr w:rsidR="00F068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9D" w:rsidRDefault="00D2779D">
      <w:r>
        <w:separator/>
      </w:r>
    </w:p>
  </w:endnote>
  <w:endnote w:type="continuationSeparator" w:id="0">
    <w:p w:rsidR="00D2779D" w:rsidRDefault="00D2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66697"/>
      <w:docPartObj>
        <w:docPartGallery w:val="Page Numbers (Bottom of Page)"/>
        <w:docPartUnique/>
      </w:docPartObj>
    </w:sdtPr>
    <w:sdtEndPr/>
    <w:sdtContent>
      <w:p w:rsidR="00F0686D" w:rsidRDefault="00F0686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FD">
          <w:rPr>
            <w:noProof/>
          </w:rPr>
          <w:t>2</w:t>
        </w:r>
        <w:r>
          <w:fldChar w:fldCharType="end"/>
        </w:r>
      </w:p>
    </w:sdtContent>
  </w:sdt>
  <w:p w:rsidR="00F377C5" w:rsidRDefault="00F377C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C5" w:rsidRDefault="00F377C5">
    <w:pPr>
      <w:pStyle w:val="Bunntekst"/>
      <w:pBdr>
        <w:top w:val="single" w:sz="4" w:space="1" w:color="auto"/>
      </w:pBdr>
      <w:ind w:left="-1077" w:right="-618"/>
      <w:rPr>
        <w:spacing w:val="-2"/>
        <w:sz w:val="4"/>
      </w:rPr>
    </w:pPr>
  </w:p>
  <w:p w:rsidR="00F377C5" w:rsidRDefault="00F377C5">
    <w:pPr>
      <w:pStyle w:val="Bunntekst"/>
      <w:pBdr>
        <w:top w:val="single" w:sz="4" w:space="1" w:color="auto"/>
      </w:pBdr>
      <w:ind w:left="-1077" w:right="-618"/>
      <w:rPr>
        <w:spacing w:val="-2"/>
        <w:sz w:val="4"/>
      </w:rPr>
    </w:pPr>
  </w:p>
  <w:p w:rsidR="00F377C5" w:rsidRDefault="00F377C5">
    <w:pPr>
      <w:pStyle w:val="Bunntekst"/>
      <w:pBdr>
        <w:top w:val="single" w:sz="4" w:space="1" w:color="auto"/>
      </w:pBdr>
      <w:spacing w:before="20"/>
      <w:ind w:left="-1077" w:right="-618"/>
      <w:rPr>
        <w:spacing w:val="-2"/>
        <w:sz w:val="16"/>
      </w:rPr>
    </w:pPr>
    <w:r>
      <w:rPr>
        <w:spacing w:val="-2"/>
        <w:sz w:val="16"/>
      </w:rPr>
      <w:t xml:space="preserve">Domstoladministrasjonen, postboks 5678 Sluppen, 7485 Trondheim. Besøksadresse: </w:t>
    </w:r>
    <w:r>
      <w:rPr>
        <w:sz w:val="16"/>
        <w:szCs w:val="16"/>
      </w:rPr>
      <w:t>Dronningensgt. 2</w:t>
    </w:r>
    <w:r>
      <w:rPr>
        <w:spacing w:val="-2"/>
        <w:sz w:val="16"/>
      </w:rPr>
      <w:t>. Tlf. 73 56 70 00. Faks 73 56 70 01. Tlf. brukerstøtte 815 33140.</w:t>
    </w:r>
  </w:p>
  <w:p w:rsidR="00F377C5" w:rsidRDefault="00F377C5">
    <w:pPr>
      <w:pStyle w:val="Bunntekst"/>
      <w:ind w:left="-1078" w:right="-1113"/>
      <w:rPr>
        <w:spacing w:val="-2"/>
        <w:sz w:val="16"/>
      </w:rPr>
    </w:pPr>
    <w:r>
      <w:rPr>
        <w:spacing w:val="-2"/>
        <w:sz w:val="16"/>
      </w:rPr>
      <w:t xml:space="preserve">E-post: postmottak@domstoladministrasjonen.no </w:t>
    </w:r>
    <w:proofErr w:type="spellStart"/>
    <w:r>
      <w:rPr>
        <w:spacing w:val="-2"/>
        <w:sz w:val="16"/>
      </w:rPr>
      <w:t>Organisasjonsnr</w:t>
    </w:r>
    <w:proofErr w:type="spellEnd"/>
    <w:r>
      <w:rPr>
        <w:spacing w:val="-2"/>
        <w:sz w:val="16"/>
      </w:rPr>
      <w:t>. 984 195 796.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9D" w:rsidRDefault="00D2779D">
      <w:r>
        <w:separator/>
      </w:r>
    </w:p>
  </w:footnote>
  <w:footnote w:type="continuationSeparator" w:id="0">
    <w:p w:rsidR="00D2779D" w:rsidRDefault="00D2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C5" w:rsidRDefault="00F377C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:rsidR="00F377C5" w:rsidRDefault="00F377C5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C5" w:rsidRDefault="00F377C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726FD">
      <w:rPr>
        <w:rStyle w:val="Sidetall"/>
        <w:noProof/>
      </w:rPr>
      <w:t>2</w:t>
    </w:r>
    <w:r>
      <w:rPr>
        <w:rStyle w:val="Sidetall"/>
      </w:rPr>
      <w:fldChar w:fldCharType="end"/>
    </w:r>
  </w:p>
  <w:p w:rsidR="00F377C5" w:rsidRDefault="00F377C5">
    <w:pPr>
      <w:pStyle w:val="Topptekst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C5" w:rsidRDefault="00F377C5">
    <w:pPr>
      <w:pStyle w:val="Topptekst"/>
    </w:pPr>
  </w:p>
  <w:p w:rsidR="00F377C5" w:rsidRDefault="00F377C5">
    <w:pPr>
      <w:pStyle w:val="Topptekst"/>
    </w:pPr>
  </w:p>
  <w:p w:rsidR="00F377C5" w:rsidRDefault="00F377C5">
    <w:pPr>
      <w:pStyle w:val="Topptekst"/>
    </w:pPr>
  </w:p>
  <w:p w:rsidR="00F377C5" w:rsidRDefault="00F377C5">
    <w:pPr>
      <w:pStyle w:val="Topptekst"/>
    </w:pPr>
  </w:p>
  <w:p w:rsidR="00F377C5" w:rsidRDefault="00F377C5">
    <w:pPr>
      <w:pStyle w:val="Topptekst"/>
    </w:pPr>
  </w:p>
  <w:p w:rsidR="00F377C5" w:rsidRDefault="00D2779D">
    <w:pPr>
      <w:pStyle w:val="Topptekst"/>
      <w:rPr>
        <w:sz w:val="20"/>
      </w:rPr>
    </w:pPr>
    <w:r>
      <w:rPr>
        <w:noProof/>
        <w:sz w:val="20"/>
        <w:lang w:eastAsia="nb-NO"/>
      </w:rPr>
      <w:drawing>
        <wp:anchor distT="0" distB="0" distL="114300" distR="114300" simplePos="0" relativeHeight="251657728" behindDoc="0" locked="0" layoutInCell="0" allowOverlap="1" wp14:anchorId="26BDAF5B" wp14:editId="55FCEC4E">
          <wp:simplePos x="0" y="0"/>
          <wp:positionH relativeFrom="page">
            <wp:posOffset>864235</wp:posOffset>
          </wp:positionH>
          <wp:positionV relativeFrom="page">
            <wp:posOffset>360045</wp:posOffset>
          </wp:positionV>
          <wp:extent cx="2333625" cy="809625"/>
          <wp:effectExtent l="0" t="0" r="9525" b="9525"/>
          <wp:wrapNone/>
          <wp:docPr id="3" name="Bilde 3" descr="DA logo s_h 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 logo s_h fa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77C5" w:rsidRDefault="00F377C5">
    <w:pPr>
      <w:pStyle w:val="Topptekst"/>
      <w:rPr>
        <w:sz w:val="20"/>
      </w:rPr>
    </w:pPr>
  </w:p>
  <w:p w:rsidR="00F377C5" w:rsidRDefault="00F377C5">
    <w:pPr>
      <w:pStyle w:val="Toppteks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59D"/>
    <w:multiLevelType w:val="hybridMultilevel"/>
    <w:tmpl w:val="E0D6FC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23662"/>
    <w:multiLevelType w:val="multilevel"/>
    <w:tmpl w:val="0F383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83AB6"/>
    <w:multiLevelType w:val="hybridMultilevel"/>
    <w:tmpl w:val="239201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B2447"/>
    <w:multiLevelType w:val="multilevel"/>
    <w:tmpl w:val="C32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87523"/>
    <w:multiLevelType w:val="hybridMultilevel"/>
    <w:tmpl w:val="2FA2C7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907F9"/>
    <w:multiLevelType w:val="hybridMultilevel"/>
    <w:tmpl w:val="6C381B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34A11"/>
    <w:multiLevelType w:val="hybridMultilevel"/>
    <w:tmpl w:val="6C381B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71697"/>
    <w:multiLevelType w:val="hybridMultilevel"/>
    <w:tmpl w:val="AA063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63E20"/>
    <w:multiLevelType w:val="multilevel"/>
    <w:tmpl w:val="0768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9D"/>
    <w:rsid w:val="00044AB0"/>
    <w:rsid w:val="000769AE"/>
    <w:rsid w:val="000769D2"/>
    <w:rsid w:val="000C017B"/>
    <w:rsid w:val="000E7E2A"/>
    <w:rsid w:val="001826A8"/>
    <w:rsid w:val="00233F43"/>
    <w:rsid w:val="00235F44"/>
    <w:rsid w:val="003608D3"/>
    <w:rsid w:val="003C5EE2"/>
    <w:rsid w:val="004610F9"/>
    <w:rsid w:val="00463E13"/>
    <w:rsid w:val="004C0106"/>
    <w:rsid w:val="00513699"/>
    <w:rsid w:val="00587297"/>
    <w:rsid w:val="006C61C2"/>
    <w:rsid w:val="00714DB3"/>
    <w:rsid w:val="0072177A"/>
    <w:rsid w:val="00750B81"/>
    <w:rsid w:val="00750E00"/>
    <w:rsid w:val="007852A1"/>
    <w:rsid w:val="00871774"/>
    <w:rsid w:val="008B23AA"/>
    <w:rsid w:val="008B46FF"/>
    <w:rsid w:val="008B60FC"/>
    <w:rsid w:val="008C61A3"/>
    <w:rsid w:val="009C53D1"/>
    <w:rsid w:val="00A623B4"/>
    <w:rsid w:val="00AF12BF"/>
    <w:rsid w:val="00B038EB"/>
    <w:rsid w:val="00B14967"/>
    <w:rsid w:val="00B339E3"/>
    <w:rsid w:val="00B62627"/>
    <w:rsid w:val="00B859D6"/>
    <w:rsid w:val="00BB6E4E"/>
    <w:rsid w:val="00BF0F6E"/>
    <w:rsid w:val="00C31F4D"/>
    <w:rsid w:val="00C41CC9"/>
    <w:rsid w:val="00C70180"/>
    <w:rsid w:val="00D25CE1"/>
    <w:rsid w:val="00D2779D"/>
    <w:rsid w:val="00D9346E"/>
    <w:rsid w:val="00DA7B1D"/>
    <w:rsid w:val="00E72AA3"/>
    <w:rsid w:val="00EC05B3"/>
    <w:rsid w:val="00F0686D"/>
    <w:rsid w:val="00F377C5"/>
    <w:rsid w:val="00F726FD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5">
    <w:name w:val="heading 5"/>
    <w:basedOn w:val="Normal"/>
    <w:link w:val="Overskrift5Tegn"/>
    <w:uiPriority w:val="9"/>
    <w:qFormat/>
    <w:rsid w:val="000769AE"/>
    <w:pPr>
      <w:spacing w:before="100" w:beforeAutospacing="1" w:after="100" w:afterAutospacing="1"/>
      <w:outlineLvl w:val="4"/>
    </w:pPr>
    <w:rPr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Listeavsnitt">
    <w:name w:val="List Paragraph"/>
    <w:basedOn w:val="Normal"/>
    <w:uiPriority w:val="34"/>
    <w:qFormat/>
    <w:rsid w:val="00B859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theving">
    <w:name w:val="Emphasis"/>
    <w:basedOn w:val="Standardskriftforavsnitt"/>
    <w:uiPriority w:val="20"/>
    <w:qFormat/>
    <w:rsid w:val="004610F9"/>
    <w:rPr>
      <w:i/>
      <w:iCs/>
    </w:rPr>
  </w:style>
  <w:style w:type="paragraph" w:customStyle="1" w:styleId="Default">
    <w:name w:val="Default"/>
    <w:rsid w:val="00D9346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ellrutenett">
    <w:name w:val="Table Grid"/>
    <w:basedOn w:val="Vanligtabell"/>
    <w:rsid w:val="00513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rsid w:val="000769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769AE"/>
    <w:rPr>
      <w:rFonts w:ascii="Tahoma" w:hAnsi="Tahoma" w:cs="Tahoma"/>
      <w:sz w:val="16"/>
      <w:szCs w:val="16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769AE"/>
    <w:rPr>
      <w:b/>
      <w:bCs/>
    </w:rPr>
  </w:style>
  <w:style w:type="paragraph" w:styleId="NormalWeb">
    <w:name w:val="Normal (Web)"/>
    <w:basedOn w:val="Normal"/>
    <w:uiPriority w:val="99"/>
    <w:unhideWhenUsed/>
    <w:rsid w:val="000769AE"/>
    <w:pPr>
      <w:spacing w:before="100" w:beforeAutospacing="1" w:after="100" w:afterAutospacing="1"/>
    </w:pPr>
    <w:rPr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F0686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5">
    <w:name w:val="heading 5"/>
    <w:basedOn w:val="Normal"/>
    <w:link w:val="Overskrift5Tegn"/>
    <w:uiPriority w:val="9"/>
    <w:qFormat/>
    <w:rsid w:val="000769AE"/>
    <w:pPr>
      <w:spacing w:before="100" w:beforeAutospacing="1" w:after="100" w:afterAutospacing="1"/>
      <w:outlineLvl w:val="4"/>
    </w:pPr>
    <w:rPr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Listeavsnitt">
    <w:name w:val="List Paragraph"/>
    <w:basedOn w:val="Normal"/>
    <w:uiPriority w:val="34"/>
    <w:qFormat/>
    <w:rsid w:val="00B859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theving">
    <w:name w:val="Emphasis"/>
    <w:basedOn w:val="Standardskriftforavsnitt"/>
    <w:uiPriority w:val="20"/>
    <w:qFormat/>
    <w:rsid w:val="004610F9"/>
    <w:rPr>
      <w:i/>
      <w:iCs/>
    </w:rPr>
  </w:style>
  <w:style w:type="paragraph" w:customStyle="1" w:styleId="Default">
    <w:name w:val="Default"/>
    <w:rsid w:val="00D9346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ellrutenett">
    <w:name w:val="Table Grid"/>
    <w:basedOn w:val="Vanligtabell"/>
    <w:rsid w:val="00513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rsid w:val="000769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769AE"/>
    <w:rPr>
      <w:rFonts w:ascii="Tahoma" w:hAnsi="Tahoma" w:cs="Tahoma"/>
      <w:sz w:val="16"/>
      <w:szCs w:val="16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769AE"/>
    <w:rPr>
      <w:b/>
      <w:bCs/>
    </w:rPr>
  </w:style>
  <w:style w:type="paragraph" w:styleId="NormalWeb">
    <w:name w:val="Normal (Web)"/>
    <w:basedOn w:val="Normal"/>
    <w:uiPriority w:val="99"/>
    <w:unhideWhenUsed/>
    <w:rsid w:val="000769AE"/>
    <w:pPr>
      <w:spacing w:before="100" w:beforeAutospacing="1" w:after="100" w:afterAutospacing="1"/>
    </w:pPr>
    <w:rPr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F068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034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422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4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887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741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aler\Notatmal_D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Notatmal_DA</Template>
  <TotalTime>86</TotalTime>
  <Pages>3</Pages>
  <Words>405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Notatmal_DA</vt:lpstr>
    </vt:vector>
  </TitlesOfParts>
  <Company>Domstoladministrasjonen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Notatmal_DA</dc:title>
  <dc:creator>Engan, Anita</dc:creator>
  <cp:lastModifiedBy>Engan, Anita</cp:lastModifiedBy>
  <cp:revision>11</cp:revision>
  <cp:lastPrinted>2002-11-12T07:57:00Z</cp:lastPrinted>
  <dcterms:created xsi:type="dcterms:W3CDTF">2014-04-01T12:12:00Z</dcterms:created>
  <dcterms:modified xsi:type="dcterms:W3CDTF">2014-06-23T13:04:00Z</dcterms:modified>
</cp:coreProperties>
</file>