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87154" w14:textId="77777777" w:rsidR="004C662C" w:rsidRPr="004C662C" w:rsidRDefault="004C662C" w:rsidP="004C662C">
      <w:pPr>
        <w:jc w:val="center"/>
        <w:rPr>
          <w:b/>
          <w:bCs/>
          <w:i/>
          <w:iCs/>
          <w:sz w:val="72"/>
          <w:szCs w:val="72"/>
        </w:rPr>
      </w:pPr>
    </w:p>
    <w:p w14:paraId="08805951" w14:textId="2B9EF95D" w:rsidR="00025B76" w:rsidRPr="003E79EA" w:rsidRDefault="004C662C" w:rsidP="004C662C">
      <w:pPr>
        <w:jc w:val="center"/>
        <w:rPr>
          <w:b/>
          <w:bCs/>
          <w:i/>
          <w:iCs/>
          <w:sz w:val="52"/>
          <w:szCs w:val="52"/>
        </w:rPr>
      </w:pPr>
      <w:r w:rsidRPr="003E79EA">
        <w:rPr>
          <w:b/>
          <w:bCs/>
          <w:i/>
          <w:iCs/>
          <w:sz w:val="52"/>
          <w:szCs w:val="52"/>
        </w:rPr>
        <w:t>Virksomhetsplan</w:t>
      </w:r>
      <w:r w:rsidR="002F33CB" w:rsidRPr="003E79EA">
        <w:rPr>
          <w:b/>
          <w:bCs/>
          <w:i/>
          <w:iCs/>
          <w:sz w:val="52"/>
          <w:szCs w:val="52"/>
        </w:rPr>
        <w:t xml:space="preserve"> 202</w:t>
      </w:r>
      <w:r w:rsidR="00577D91" w:rsidRPr="003E79EA">
        <w:rPr>
          <w:b/>
          <w:bCs/>
          <w:i/>
          <w:iCs/>
          <w:sz w:val="52"/>
          <w:szCs w:val="52"/>
        </w:rPr>
        <w:t>3</w:t>
      </w:r>
    </w:p>
    <w:p w14:paraId="5F14E6F6" w14:textId="3D792A71" w:rsidR="002F33CB" w:rsidRPr="003E79EA" w:rsidRDefault="00990F0E" w:rsidP="004C662C">
      <w:pPr>
        <w:jc w:val="center"/>
        <w:rPr>
          <w:b/>
          <w:bCs/>
          <w:i/>
          <w:iCs/>
          <w:sz w:val="52"/>
          <w:szCs w:val="52"/>
        </w:rPr>
      </w:pPr>
      <w:r w:rsidRPr="003E79EA">
        <w:rPr>
          <w:b/>
          <w:bCs/>
          <w:i/>
          <w:iCs/>
          <w:sz w:val="52"/>
          <w:szCs w:val="52"/>
        </w:rPr>
        <w:t>Innfordringsstatistikk og</w:t>
      </w:r>
    </w:p>
    <w:p w14:paraId="63D8DC3F" w14:textId="6A1766F0" w:rsidR="00990F0E" w:rsidRPr="003E79EA" w:rsidRDefault="00990F0E" w:rsidP="004C662C">
      <w:pPr>
        <w:jc w:val="center"/>
        <w:rPr>
          <w:b/>
          <w:bCs/>
          <w:i/>
          <w:iCs/>
          <w:sz w:val="52"/>
          <w:szCs w:val="52"/>
        </w:rPr>
      </w:pPr>
      <w:r w:rsidRPr="003E79EA">
        <w:rPr>
          <w:b/>
          <w:bCs/>
          <w:i/>
          <w:iCs/>
          <w:sz w:val="52"/>
          <w:szCs w:val="52"/>
        </w:rPr>
        <w:t>resultater 2022</w:t>
      </w:r>
    </w:p>
    <w:p w14:paraId="3EEF3BF0" w14:textId="77777777" w:rsidR="004C662C" w:rsidRDefault="004C662C">
      <w:pPr>
        <w:rPr>
          <w:sz w:val="32"/>
          <w:szCs w:val="32"/>
        </w:rPr>
      </w:pPr>
    </w:p>
    <w:p w14:paraId="7ADB32E9" w14:textId="77777777" w:rsidR="004C662C" w:rsidRDefault="004C662C">
      <w:pPr>
        <w:rPr>
          <w:sz w:val="32"/>
          <w:szCs w:val="32"/>
        </w:rPr>
      </w:pPr>
    </w:p>
    <w:p w14:paraId="463D14D9" w14:textId="346C11AE" w:rsidR="004C662C" w:rsidRDefault="00045F4F" w:rsidP="004C662C">
      <w:pPr>
        <w:jc w:val="center"/>
        <w:rPr>
          <w:sz w:val="32"/>
          <w:szCs w:val="32"/>
        </w:rPr>
      </w:pPr>
      <w:r>
        <w:rPr>
          <w:noProof/>
        </w:rPr>
        <w:drawing>
          <wp:inline distT="0" distB="0" distL="0" distR="0" wp14:anchorId="30EEFE2E" wp14:editId="0C3230C7">
            <wp:extent cx="3752850" cy="1323975"/>
            <wp:effectExtent l="0" t="0" r="0"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850" cy="1323975"/>
                    </a:xfrm>
                    <a:prstGeom prst="rect">
                      <a:avLst/>
                    </a:prstGeom>
                    <a:noFill/>
                    <a:ln>
                      <a:noFill/>
                    </a:ln>
                  </pic:spPr>
                </pic:pic>
              </a:graphicData>
            </a:graphic>
          </wp:inline>
        </w:drawing>
      </w:r>
    </w:p>
    <w:p w14:paraId="30559A95" w14:textId="77777777" w:rsidR="004C662C" w:rsidRDefault="004C662C">
      <w:pPr>
        <w:rPr>
          <w:sz w:val="32"/>
          <w:szCs w:val="32"/>
        </w:rPr>
      </w:pPr>
    </w:p>
    <w:p w14:paraId="5F18001F" w14:textId="77777777" w:rsidR="00484E89" w:rsidRDefault="00484E89">
      <w:pPr>
        <w:rPr>
          <w:sz w:val="32"/>
          <w:szCs w:val="32"/>
        </w:rPr>
      </w:pPr>
    </w:p>
    <w:p w14:paraId="36C995BB" w14:textId="592AFA88" w:rsidR="004C662C" w:rsidRPr="003E79EA" w:rsidRDefault="004C662C" w:rsidP="004C662C">
      <w:pPr>
        <w:jc w:val="center"/>
        <w:rPr>
          <w:sz w:val="48"/>
          <w:szCs w:val="48"/>
        </w:rPr>
      </w:pPr>
      <w:r w:rsidRPr="003E79EA">
        <w:rPr>
          <w:i/>
          <w:iCs/>
          <w:sz w:val="48"/>
          <w:szCs w:val="48"/>
        </w:rPr>
        <w:t>For Innfordringskontoret i Gjøvik, Søndre Land</w:t>
      </w:r>
      <w:r w:rsidR="00045F4F" w:rsidRPr="003E79EA">
        <w:rPr>
          <w:i/>
          <w:iCs/>
          <w:sz w:val="48"/>
          <w:szCs w:val="48"/>
        </w:rPr>
        <w:t xml:space="preserve">, Østre og </w:t>
      </w:r>
      <w:r w:rsidRPr="003E79EA">
        <w:rPr>
          <w:i/>
          <w:iCs/>
          <w:sz w:val="48"/>
          <w:szCs w:val="48"/>
        </w:rPr>
        <w:t>Vestre Toten</w:t>
      </w:r>
      <w:r w:rsidRPr="003E79EA">
        <w:rPr>
          <w:sz w:val="48"/>
          <w:szCs w:val="48"/>
        </w:rPr>
        <w:t>.</w:t>
      </w:r>
    </w:p>
    <w:p w14:paraId="6E81F30F" w14:textId="77777777" w:rsidR="004C662C" w:rsidRPr="003E79EA" w:rsidRDefault="004C662C">
      <w:pPr>
        <w:rPr>
          <w:sz w:val="48"/>
          <w:szCs w:val="48"/>
        </w:rPr>
      </w:pPr>
    </w:p>
    <w:p w14:paraId="0A567546" w14:textId="34B14072" w:rsidR="004C662C" w:rsidRPr="004C662C" w:rsidRDefault="004C662C" w:rsidP="004C662C">
      <w:pPr>
        <w:jc w:val="center"/>
        <w:rPr>
          <w:sz w:val="72"/>
          <w:szCs w:val="72"/>
        </w:rPr>
      </w:pPr>
    </w:p>
    <w:p w14:paraId="2236047E" w14:textId="77777777" w:rsidR="0090609E" w:rsidRDefault="0090609E" w:rsidP="0090609E">
      <w:pPr>
        <w:rPr>
          <w:sz w:val="32"/>
          <w:szCs w:val="32"/>
        </w:rPr>
      </w:pPr>
    </w:p>
    <w:p w14:paraId="71C7D4BE" w14:textId="61C01D6F" w:rsidR="00113A47" w:rsidRPr="00C640FF" w:rsidRDefault="004C662C" w:rsidP="0090609E">
      <w:pPr>
        <w:jc w:val="right"/>
        <w:rPr>
          <w:sz w:val="24"/>
          <w:szCs w:val="24"/>
        </w:rPr>
      </w:pPr>
      <w:r w:rsidRPr="00C640FF">
        <w:rPr>
          <w:sz w:val="24"/>
          <w:szCs w:val="24"/>
        </w:rPr>
        <w:t>Un</w:t>
      </w:r>
      <w:r w:rsidR="00484E89" w:rsidRPr="00C640FF">
        <w:rPr>
          <w:sz w:val="24"/>
          <w:szCs w:val="24"/>
        </w:rPr>
        <w:t>n</w:t>
      </w:r>
      <w:r w:rsidRPr="00C640FF">
        <w:rPr>
          <w:sz w:val="24"/>
          <w:szCs w:val="24"/>
        </w:rPr>
        <w:t>tatt offentlighet jfr. Off. § 13</w:t>
      </w:r>
    </w:p>
    <w:p w14:paraId="2EBA8A2B" w14:textId="77777777" w:rsidR="00A41B1B" w:rsidRPr="00C640FF" w:rsidRDefault="00A41B1B" w:rsidP="00113A47">
      <w:pPr>
        <w:rPr>
          <w:sz w:val="24"/>
          <w:szCs w:val="24"/>
          <w:u w:val="single"/>
        </w:rPr>
      </w:pPr>
    </w:p>
    <w:p w14:paraId="54FD4B6A" w14:textId="77777777" w:rsidR="007D2E24" w:rsidRDefault="007D2E24" w:rsidP="00113A47">
      <w:pPr>
        <w:rPr>
          <w:sz w:val="24"/>
          <w:szCs w:val="24"/>
          <w:u w:val="single"/>
        </w:rPr>
      </w:pPr>
    </w:p>
    <w:p w14:paraId="6AC51F14" w14:textId="77777777" w:rsidR="007D2E24" w:rsidRDefault="007D2E24" w:rsidP="00113A47">
      <w:pPr>
        <w:rPr>
          <w:sz w:val="24"/>
          <w:szCs w:val="24"/>
          <w:u w:val="single"/>
        </w:rPr>
      </w:pPr>
    </w:p>
    <w:p w14:paraId="28D0FF7A" w14:textId="14430936" w:rsidR="00113A47" w:rsidRPr="00F16186" w:rsidRDefault="00113A47" w:rsidP="00113A47">
      <w:pPr>
        <w:rPr>
          <w:sz w:val="24"/>
          <w:szCs w:val="24"/>
          <w:u w:val="single"/>
        </w:rPr>
      </w:pPr>
      <w:r w:rsidRPr="00F16186">
        <w:rPr>
          <w:sz w:val="24"/>
          <w:szCs w:val="24"/>
          <w:u w:val="single"/>
        </w:rPr>
        <w:lastRenderedPageBreak/>
        <w:t>Innledning:</w:t>
      </w:r>
    </w:p>
    <w:p w14:paraId="5D3725D5" w14:textId="76915920" w:rsidR="00113A47" w:rsidRDefault="007F4104" w:rsidP="00113A47">
      <w:pPr>
        <w:rPr>
          <w:sz w:val="24"/>
          <w:szCs w:val="24"/>
        </w:rPr>
      </w:pPr>
      <w:r>
        <w:rPr>
          <w:sz w:val="24"/>
          <w:szCs w:val="24"/>
        </w:rPr>
        <w:t xml:space="preserve">Innfordringskontoret for Gjøvik, Søndre Land og Vestre Toten ble etablert </w:t>
      </w:r>
      <w:r w:rsidR="008A43C7">
        <w:rPr>
          <w:sz w:val="24"/>
          <w:szCs w:val="24"/>
        </w:rPr>
        <w:t xml:space="preserve">01.11.2020 med kontorsted på Raufoss. Kontoret </w:t>
      </w:r>
      <w:r w:rsidR="00F00421">
        <w:rPr>
          <w:sz w:val="24"/>
          <w:szCs w:val="24"/>
        </w:rPr>
        <w:t>ble etab</w:t>
      </w:r>
      <w:r w:rsidR="009041F3">
        <w:rPr>
          <w:sz w:val="24"/>
          <w:szCs w:val="24"/>
        </w:rPr>
        <w:t>lert som et verskommunesamarbeid etter kommunelovens</w:t>
      </w:r>
      <w:r w:rsidR="00101601">
        <w:rPr>
          <w:sz w:val="24"/>
          <w:szCs w:val="24"/>
        </w:rPr>
        <w:t xml:space="preserve"> </w:t>
      </w:r>
      <w:r w:rsidR="004E09CC">
        <w:rPr>
          <w:sz w:val="24"/>
          <w:szCs w:val="24"/>
        </w:rPr>
        <w:t>§ 20-1</w:t>
      </w:r>
      <w:r w:rsidR="00B24ECE">
        <w:rPr>
          <w:sz w:val="24"/>
          <w:szCs w:val="24"/>
        </w:rPr>
        <w:t xml:space="preserve">, hvor Vestre Toten er vertskapskommune, og Gjøvik og Søndre Land </w:t>
      </w:r>
      <w:r w:rsidR="00A21D26">
        <w:rPr>
          <w:sz w:val="24"/>
          <w:szCs w:val="24"/>
        </w:rPr>
        <w:t xml:space="preserve">er </w:t>
      </w:r>
      <w:r w:rsidR="000D3A6E">
        <w:rPr>
          <w:sz w:val="24"/>
          <w:szCs w:val="24"/>
        </w:rPr>
        <w:t>samarbeids</w:t>
      </w:r>
      <w:r w:rsidR="00A21D26">
        <w:rPr>
          <w:sz w:val="24"/>
          <w:szCs w:val="24"/>
        </w:rPr>
        <w:t xml:space="preserve">kommuner. </w:t>
      </w:r>
      <w:r w:rsidR="0072000D">
        <w:rPr>
          <w:sz w:val="24"/>
          <w:szCs w:val="24"/>
        </w:rPr>
        <w:t xml:space="preserve"> Det er utarbeidet egen leveranseavtale</w:t>
      </w:r>
      <w:r w:rsidR="000D3A6E">
        <w:rPr>
          <w:sz w:val="24"/>
          <w:szCs w:val="24"/>
        </w:rPr>
        <w:t xml:space="preserve">, </w:t>
      </w:r>
      <w:r w:rsidR="000167BE">
        <w:rPr>
          <w:sz w:val="24"/>
          <w:szCs w:val="24"/>
        </w:rPr>
        <w:t xml:space="preserve">delegasjonsavtale og samarbeidsavtale mellom kommunene. </w:t>
      </w:r>
      <w:r w:rsidR="002E3B69">
        <w:rPr>
          <w:sz w:val="24"/>
          <w:szCs w:val="24"/>
        </w:rPr>
        <w:t xml:space="preserve"> </w:t>
      </w:r>
      <w:r w:rsidR="00A632F4">
        <w:rPr>
          <w:sz w:val="24"/>
          <w:szCs w:val="24"/>
        </w:rPr>
        <w:t xml:space="preserve">Fra 01.06.2022 ble også Østre Toten kommune en del av dette samarbeidet. </w:t>
      </w:r>
    </w:p>
    <w:p w14:paraId="31D96A1E" w14:textId="52B96066" w:rsidR="00322FAA" w:rsidRPr="00F16186" w:rsidRDefault="00FE1707" w:rsidP="00113A47">
      <w:pPr>
        <w:rPr>
          <w:sz w:val="24"/>
          <w:szCs w:val="24"/>
          <w:u w:val="single"/>
        </w:rPr>
      </w:pPr>
      <w:r w:rsidRPr="00F16186">
        <w:rPr>
          <w:sz w:val="24"/>
          <w:szCs w:val="24"/>
          <w:u w:val="single"/>
        </w:rPr>
        <w:t>Organisering:</w:t>
      </w:r>
    </w:p>
    <w:p w14:paraId="2AE6C8CE" w14:textId="7346C05C" w:rsidR="00113A47" w:rsidRDefault="005438C4" w:rsidP="00F9156B">
      <w:pPr>
        <w:rPr>
          <w:sz w:val="24"/>
          <w:szCs w:val="24"/>
        </w:rPr>
      </w:pPr>
      <w:r>
        <w:rPr>
          <w:sz w:val="24"/>
          <w:szCs w:val="24"/>
        </w:rPr>
        <w:t xml:space="preserve">Innfordringskontoret ledes av innfordringssjefen som rapporterer direkte til </w:t>
      </w:r>
      <w:r w:rsidR="00450719">
        <w:rPr>
          <w:sz w:val="24"/>
          <w:szCs w:val="24"/>
        </w:rPr>
        <w:t xml:space="preserve">assisterende </w:t>
      </w:r>
      <w:r w:rsidR="00D16EC8">
        <w:rPr>
          <w:sz w:val="24"/>
          <w:szCs w:val="24"/>
        </w:rPr>
        <w:t>kommunedirektør.</w:t>
      </w:r>
      <w:r w:rsidR="005735A4">
        <w:rPr>
          <w:sz w:val="24"/>
          <w:szCs w:val="24"/>
        </w:rPr>
        <w:t xml:space="preserve"> </w:t>
      </w:r>
      <w:r w:rsidR="00F16186">
        <w:rPr>
          <w:sz w:val="24"/>
          <w:szCs w:val="24"/>
        </w:rPr>
        <w:t xml:space="preserve">Avdelingen er organisert i en egen stabsfunksjon under denne. </w:t>
      </w:r>
      <w:r w:rsidR="009F4DC1">
        <w:rPr>
          <w:sz w:val="24"/>
          <w:szCs w:val="24"/>
        </w:rPr>
        <w:t xml:space="preserve">Ansvar </w:t>
      </w:r>
      <w:r w:rsidR="006B078B">
        <w:rPr>
          <w:sz w:val="24"/>
          <w:szCs w:val="24"/>
        </w:rPr>
        <w:t>12200</w:t>
      </w:r>
      <w:r w:rsidR="00CD120B">
        <w:rPr>
          <w:sz w:val="24"/>
          <w:szCs w:val="24"/>
        </w:rPr>
        <w:t xml:space="preserve"> – tjeneste 1208.</w:t>
      </w:r>
      <w:r w:rsidR="00BB141A">
        <w:rPr>
          <w:sz w:val="24"/>
          <w:szCs w:val="24"/>
        </w:rPr>
        <w:t xml:space="preserve">  Samtidig over</w:t>
      </w:r>
      <w:r w:rsidR="00475C86">
        <w:rPr>
          <w:sz w:val="24"/>
          <w:szCs w:val="24"/>
        </w:rPr>
        <w:t>t</w:t>
      </w:r>
      <w:r w:rsidR="0085507E">
        <w:rPr>
          <w:sz w:val="24"/>
          <w:szCs w:val="24"/>
        </w:rPr>
        <w:t>o</w:t>
      </w:r>
      <w:r w:rsidR="00475C86">
        <w:rPr>
          <w:sz w:val="24"/>
          <w:szCs w:val="24"/>
        </w:rPr>
        <w:t>k</w:t>
      </w:r>
      <w:r w:rsidR="00BB141A">
        <w:rPr>
          <w:sz w:val="24"/>
          <w:szCs w:val="24"/>
        </w:rPr>
        <w:t xml:space="preserve"> avdelingen ansvaret for eiendomsskattekontoret i Vestre Toten</w:t>
      </w:r>
      <w:r w:rsidR="00475C86">
        <w:rPr>
          <w:sz w:val="24"/>
          <w:szCs w:val="24"/>
        </w:rPr>
        <w:t xml:space="preserve"> fra 01.01.2022</w:t>
      </w:r>
      <w:r w:rsidR="00BB141A">
        <w:rPr>
          <w:sz w:val="24"/>
          <w:szCs w:val="24"/>
        </w:rPr>
        <w:t xml:space="preserve">. </w:t>
      </w:r>
      <w:r w:rsidR="009C4845">
        <w:rPr>
          <w:sz w:val="24"/>
          <w:szCs w:val="24"/>
        </w:rPr>
        <w:t xml:space="preserve">20 % av stillingen til leder avsettes til arbeid med eiendomsskatt, og </w:t>
      </w:r>
      <w:r w:rsidR="00AB0469">
        <w:rPr>
          <w:sz w:val="24"/>
          <w:szCs w:val="24"/>
        </w:rPr>
        <w:t>det er derfor gjort en budsjettjustering for dette f</w:t>
      </w:r>
      <w:r w:rsidR="00284A03">
        <w:rPr>
          <w:sz w:val="24"/>
          <w:szCs w:val="24"/>
        </w:rPr>
        <w:t>ra og med</w:t>
      </w:r>
      <w:r w:rsidR="00AB0469">
        <w:rPr>
          <w:sz w:val="24"/>
          <w:szCs w:val="24"/>
        </w:rPr>
        <w:t xml:space="preserve"> 2022. </w:t>
      </w:r>
    </w:p>
    <w:p w14:paraId="7C4E6C53" w14:textId="679EA35C" w:rsidR="005C3CFD" w:rsidRDefault="005C3CFD" w:rsidP="00F9156B">
      <w:pPr>
        <w:rPr>
          <w:sz w:val="24"/>
          <w:szCs w:val="24"/>
        </w:rPr>
      </w:pPr>
    </w:p>
    <w:p w14:paraId="4BEE0053" w14:textId="4A627ED5" w:rsidR="005C3CFD" w:rsidRDefault="005C3CFD" w:rsidP="00F9156B">
      <w:pPr>
        <w:rPr>
          <w:sz w:val="24"/>
          <w:szCs w:val="24"/>
        </w:rPr>
      </w:pPr>
      <w:r>
        <w:rPr>
          <w:sz w:val="24"/>
          <w:szCs w:val="24"/>
        </w:rPr>
        <w:t xml:space="preserve">Ny organisering </w:t>
      </w:r>
      <w:r w:rsidR="00590A10">
        <w:rPr>
          <w:sz w:val="24"/>
          <w:szCs w:val="24"/>
        </w:rPr>
        <w:t>gjeldende fra 01.06.2022</w:t>
      </w:r>
      <w:r w:rsidR="00476E4E">
        <w:rPr>
          <w:sz w:val="24"/>
          <w:szCs w:val="24"/>
        </w:rPr>
        <w:t xml:space="preserve"> (eiendomsskattekontor fra 01.</w:t>
      </w:r>
      <w:r w:rsidR="00D267EA">
        <w:rPr>
          <w:sz w:val="24"/>
          <w:szCs w:val="24"/>
        </w:rPr>
        <w:t>01.2022)</w:t>
      </w:r>
    </w:p>
    <w:p w14:paraId="3FA892F0" w14:textId="77777777" w:rsidR="000F385F" w:rsidRPr="00F9156B" w:rsidRDefault="000F385F" w:rsidP="00F9156B">
      <w:pPr>
        <w:rPr>
          <w:sz w:val="24"/>
          <w:szCs w:val="24"/>
        </w:rPr>
      </w:pPr>
    </w:p>
    <w:p w14:paraId="7CF8F60A" w14:textId="67A962B6" w:rsidR="002732BF" w:rsidRDefault="00590A10" w:rsidP="002732BF">
      <w:pPr>
        <w:jc w:val="center"/>
        <w:rPr>
          <w:noProof/>
        </w:rPr>
      </w:pPr>
      <w:r>
        <w:rPr>
          <w:noProof/>
        </w:rPr>
        <mc:AlternateContent>
          <mc:Choice Requires="wps">
            <w:drawing>
              <wp:anchor distT="0" distB="0" distL="114300" distR="114300" simplePos="0" relativeHeight="251663360" behindDoc="0" locked="0" layoutInCell="1" allowOverlap="1" wp14:anchorId="5FB66CEA" wp14:editId="224C838C">
                <wp:simplePos x="0" y="0"/>
                <wp:positionH relativeFrom="column">
                  <wp:posOffset>3872230</wp:posOffset>
                </wp:positionH>
                <wp:positionV relativeFrom="paragraph">
                  <wp:posOffset>1756410</wp:posOffset>
                </wp:positionV>
                <wp:extent cx="1000125" cy="914400"/>
                <wp:effectExtent l="0" t="0" r="28575" b="19050"/>
                <wp:wrapNone/>
                <wp:docPr id="9" name="Rektangel 9"/>
                <wp:cNvGraphicFramePr/>
                <a:graphic xmlns:a="http://schemas.openxmlformats.org/drawingml/2006/main">
                  <a:graphicData uri="http://schemas.microsoft.com/office/word/2010/wordprocessingShape">
                    <wps:wsp>
                      <wps:cNvSpPr/>
                      <wps:spPr>
                        <a:xfrm>
                          <a:off x="0" y="0"/>
                          <a:ext cx="1000125" cy="914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1E5DDC4" w14:textId="01CB9E9D" w:rsidR="00466A06" w:rsidRDefault="00603496" w:rsidP="00084AF2">
                            <w:pPr>
                              <w:jc w:val="center"/>
                            </w:pPr>
                            <w:r>
                              <w:t>Lill Camilla</w:t>
                            </w:r>
                          </w:p>
                          <w:p w14:paraId="50AC2CF8" w14:textId="20B2AE0B" w:rsidR="00603496" w:rsidRDefault="00603496" w:rsidP="00603496">
                            <w:pPr>
                              <w:jc w:val="center"/>
                            </w:pPr>
                            <w:r>
                              <w:t>Korsen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66CEA" id="Rektangel 9" o:spid="_x0000_s1026" style="position:absolute;left:0;text-align:left;margin-left:304.9pt;margin-top:138.3pt;width:78.7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" fillcolor="#4472c4 [3204]" strokecolor="#1f3763 [1604]" strokeweight="1pt">
                <v:textbox>
                  <w:txbxContent>
                    <w:p w14:paraId="01E5DDC4" w14:textId="01CB9E9D" w:rsidR="00466A06" w:rsidRDefault="00603496" w:rsidP="00084AF2">
                      <w:pPr>
                        <w:jc w:val="center"/>
                      </w:pPr>
                      <w:r>
                        <w:t>Lill Camilla</w:t>
                      </w:r>
                    </w:p>
                    <w:p w14:paraId="50AC2CF8" w14:textId="20B2AE0B" w:rsidR="00603496" w:rsidRDefault="00603496" w:rsidP="00603496">
                      <w:pPr>
                        <w:jc w:val="center"/>
                      </w:pPr>
                      <w:r>
                        <w:t>Korsen</w:t>
                      </w:r>
                    </w:p>
                  </w:txbxContent>
                </v:textbox>
              </v:rect>
            </w:pict>
          </mc:Fallback>
        </mc:AlternateContent>
      </w:r>
      <w:r w:rsidR="0098677B">
        <w:rPr>
          <w:noProof/>
        </w:rPr>
        <mc:AlternateContent>
          <mc:Choice Requires="wps">
            <w:drawing>
              <wp:anchor distT="0" distB="0" distL="114300" distR="114300" simplePos="0" relativeHeight="251662336" behindDoc="0" locked="0" layoutInCell="1" allowOverlap="1" wp14:anchorId="1AA5D91C" wp14:editId="18294E3A">
                <wp:simplePos x="0" y="0"/>
                <wp:positionH relativeFrom="column">
                  <wp:posOffset>2681605</wp:posOffset>
                </wp:positionH>
                <wp:positionV relativeFrom="paragraph">
                  <wp:posOffset>1760220</wp:posOffset>
                </wp:positionV>
                <wp:extent cx="952500" cy="923925"/>
                <wp:effectExtent l="0" t="0" r="19050" b="28575"/>
                <wp:wrapNone/>
                <wp:docPr id="8" name="Rektangel 8"/>
                <wp:cNvGraphicFramePr/>
                <a:graphic xmlns:a="http://schemas.openxmlformats.org/drawingml/2006/main">
                  <a:graphicData uri="http://schemas.microsoft.com/office/word/2010/wordprocessingShape">
                    <wps:wsp>
                      <wps:cNvSpPr/>
                      <wps:spPr>
                        <a:xfrm>
                          <a:off x="0" y="0"/>
                          <a:ext cx="952500" cy="923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7849A4D" w14:textId="674D751D" w:rsidR="00E36031" w:rsidRDefault="00084AF2" w:rsidP="00084AF2">
                            <w:pPr>
                              <w:jc w:val="center"/>
                            </w:pPr>
                            <w:r>
                              <w:t>Gry Nysetbakken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A5D91C" id="Rektangel 8" o:spid="_x0000_s1027" style="position:absolute;left:0;text-align:left;margin-left:211.15pt;margin-top:138.6pt;width: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" fillcolor="#4472c4 [3204]" strokecolor="#1f3763 [1604]" strokeweight="1pt">
                <v:textbox>
                  <w:txbxContent>
                    <w:p w14:paraId="67849A4D" w14:textId="674D751D" w:rsidR="00E36031" w:rsidRDefault="00084AF2" w:rsidP="00084AF2">
                      <w:pPr>
                        <w:jc w:val="center"/>
                      </w:pPr>
                      <w:r>
                        <w:t>Gry Nysetbakken</w:t>
                      </w:r>
                    </w:p>
                  </w:txbxContent>
                </v:textbox>
              </v:rect>
            </w:pict>
          </mc:Fallback>
        </mc:AlternateContent>
      </w:r>
      <w:r w:rsidR="0098677B">
        <w:rPr>
          <w:noProof/>
        </w:rPr>
        <mc:AlternateContent>
          <mc:Choice Requires="wps">
            <w:drawing>
              <wp:anchor distT="0" distB="0" distL="114300" distR="114300" simplePos="0" relativeHeight="251661312" behindDoc="0" locked="0" layoutInCell="1" allowOverlap="1" wp14:anchorId="41E6A514" wp14:editId="30418A42">
                <wp:simplePos x="0" y="0"/>
                <wp:positionH relativeFrom="column">
                  <wp:posOffset>1500505</wp:posOffset>
                </wp:positionH>
                <wp:positionV relativeFrom="paragraph">
                  <wp:posOffset>1750695</wp:posOffset>
                </wp:positionV>
                <wp:extent cx="981075" cy="942975"/>
                <wp:effectExtent l="0" t="0" r="28575" b="28575"/>
                <wp:wrapNone/>
                <wp:docPr id="7" name="Rektangel 7"/>
                <wp:cNvGraphicFramePr/>
                <a:graphic xmlns:a="http://schemas.openxmlformats.org/drawingml/2006/main">
                  <a:graphicData uri="http://schemas.microsoft.com/office/word/2010/wordprocessingShape">
                    <wps:wsp>
                      <wps:cNvSpPr/>
                      <wps:spPr>
                        <a:xfrm>
                          <a:off x="0" y="0"/>
                          <a:ext cx="981075" cy="9429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76A47E3" w14:textId="77777777" w:rsidR="00084AF2" w:rsidRDefault="00E36031" w:rsidP="00E36031">
                            <w:pPr>
                              <w:jc w:val="center"/>
                            </w:pPr>
                            <w:r>
                              <w:t xml:space="preserve">Anita M. </w:t>
                            </w:r>
                          </w:p>
                          <w:p w14:paraId="215D6578" w14:textId="33FEF784" w:rsidR="00E36031" w:rsidRDefault="00E36031" w:rsidP="00E36031">
                            <w:pPr>
                              <w:jc w:val="center"/>
                            </w:pPr>
                            <w:r>
                              <w:t xml:space="preserve">Pedersen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E6A514" id="Rektangel 7" o:spid="_x0000_s1028" style="position:absolute;left:0;text-align:left;margin-left:118.15pt;margin-top:137.85pt;width:77.25pt;height:7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" fillcolor="#4472c4 [3204]" strokecolor="#1f3763 [1604]" strokeweight="1pt">
                <v:textbox>
                  <w:txbxContent>
                    <w:p w14:paraId="576A47E3" w14:textId="77777777" w:rsidR="00084AF2" w:rsidRDefault="00E36031" w:rsidP="00E36031">
                      <w:pPr>
                        <w:jc w:val="center"/>
                      </w:pPr>
                      <w:r>
                        <w:t xml:space="preserve">Anita M. </w:t>
                      </w:r>
                    </w:p>
                    <w:p w14:paraId="215D6578" w14:textId="33FEF784" w:rsidR="00E36031" w:rsidRDefault="00E36031" w:rsidP="00E36031">
                      <w:pPr>
                        <w:jc w:val="center"/>
                      </w:pPr>
                      <w:r>
                        <w:t xml:space="preserve">Pedersen </w:t>
                      </w:r>
                    </w:p>
                  </w:txbxContent>
                </v:textbox>
              </v:rect>
            </w:pict>
          </mc:Fallback>
        </mc:AlternateContent>
      </w:r>
      <w:r w:rsidR="00466A06">
        <w:rPr>
          <w:noProof/>
        </w:rPr>
        <mc:AlternateContent>
          <mc:Choice Requires="wps">
            <w:drawing>
              <wp:anchor distT="0" distB="0" distL="114300" distR="114300" simplePos="0" relativeHeight="251660288" behindDoc="0" locked="0" layoutInCell="1" allowOverlap="1" wp14:anchorId="42F53A03" wp14:editId="7AD63B01">
                <wp:simplePos x="0" y="0"/>
                <wp:positionH relativeFrom="column">
                  <wp:posOffset>243204</wp:posOffset>
                </wp:positionH>
                <wp:positionV relativeFrom="paragraph">
                  <wp:posOffset>1743075</wp:posOffset>
                </wp:positionV>
                <wp:extent cx="1000125" cy="933450"/>
                <wp:effectExtent l="0" t="0" r="28575" b="19050"/>
                <wp:wrapNone/>
                <wp:docPr id="6" name="Rektangel 6"/>
                <wp:cNvGraphicFramePr/>
                <a:graphic xmlns:a="http://schemas.openxmlformats.org/drawingml/2006/main">
                  <a:graphicData uri="http://schemas.microsoft.com/office/word/2010/wordprocessingShape">
                    <wps:wsp>
                      <wps:cNvSpPr/>
                      <wps:spPr>
                        <a:xfrm>
                          <a:off x="0" y="0"/>
                          <a:ext cx="1000125" cy="933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290DFC5" w14:textId="77777777" w:rsidR="00084AF2" w:rsidRDefault="00E36031" w:rsidP="00E36031">
                            <w:pPr>
                              <w:jc w:val="center"/>
                            </w:pPr>
                            <w:r>
                              <w:t xml:space="preserve">Karin </w:t>
                            </w:r>
                          </w:p>
                          <w:p w14:paraId="7809D53E" w14:textId="2354AD80" w:rsidR="00E36031" w:rsidRDefault="00E36031" w:rsidP="00E36031">
                            <w:pPr>
                              <w:jc w:val="center"/>
                            </w:pPr>
                            <w:r>
                              <w:t xml:space="preserve">Manneset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F53A03" id="Rektangel 6" o:spid="_x0000_s1029" style="position:absolute;left:0;text-align:left;margin-left:19.15pt;margin-top:137.25pt;width:78.75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" fillcolor="#4472c4 [3204]" strokecolor="#1f3763 [1604]" strokeweight="1pt">
                <v:textbox>
                  <w:txbxContent>
                    <w:p w14:paraId="0290DFC5" w14:textId="77777777" w:rsidR="00084AF2" w:rsidRDefault="00E36031" w:rsidP="00E36031">
                      <w:pPr>
                        <w:jc w:val="center"/>
                      </w:pPr>
                      <w:r>
                        <w:t xml:space="preserve">Karin </w:t>
                      </w:r>
                    </w:p>
                    <w:p w14:paraId="7809D53E" w14:textId="2354AD80" w:rsidR="00E36031" w:rsidRDefault="00E36031" w:rsidP="00E36031">
                      <w:pPr>
                        <w:jc w:val="center"/>
                      </w:pPr>
                      <w:r>
                        <w:t xml:space="preserve">Manneset </w:t>
                      </w:r>
                    </w:p>
                  </w:txbxContent>
                </v:textbox>
              </v:rect>
            </w:pict>
          </mc:Fallback>
        </mc:AlternateContent>
      </w:r>
      <w:r w:rsidR="009E4CF6">
        <w:rPr>
          <w:noProof/>
        </w:rPr>
        <mc:AlternateContent>
          <mc:Choice Requires="wps">
            <w:drawing>
              <wp:anchor distT="0" distB="0" distL="114300" distR="114300" simplePos="0" relativeHeight="251659264" behindDoc="0" locked="0" layoutInCell="1" allowOverlap="1" wp14:anchorId="0A2EB6D5" wp14:editId="09486923">
                <wp:simplePos x="0" y="0"/>
                <wp:positionH relativeFrom="column">
                  <wp:posOffset>1900555</wp:posOffset>
                </wp:positionH>
                <wp:positionV relativeFrom="paragraph">
                  <wp:posOffset>295275</wp:posOffset>
                </wp:positionV>
                <wp:extent cx="1543050" cy="666750"/>
                <wp:effectExtent l="0" t="0" r="19050" b="19050"/>
                <wp:wrapNone/>
                <wp:docPr id="5" name="Rektangel 5"/>
                <wp:cNvGraphicFramePr/>
                <a:graphic xmlns:a="http://schemas.openxmlformats.org/drawingml/2006/main">
                  <a:graphicData uri="http://schemas.microsoft.com/office/word/2010/wordprocessingShape">
                    <wps:wsp>
                      <wps:cNvSpPr/>
                      <wps:spPr>
                        <a:xfrm>
                          <a:off x="0" y="0"/>
                          <a:ext cx="1543050" cy="6667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64CCA3D" w14:textId="1419E572" w:rsidR="00E36031" w:rsidRDefault="00E36031" w:rsidP="00E36031">
                            <w:pPr>
                              <w:jc w:val="center"/>
                            </w:pPr>
                            <w:r>
                              <w:t>Ar</w:t>
                            </w:r>
                            <w:r w:rsidR="004F40BB">
                              <w:t>n</w:t>
                            </w:r>
                            <w:r>
                              <w:t xml:space="preserve">e Eivind Moger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EB6D5" id="Rektangel 5" o:spid="_x0000_s1030" style="position:absolute;left:0;text-align:left;margin-left:149.65pt;margin-top:23.25pt;width:121.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" fillcolor="#4472c4 [3204]" strokecolor="#1f3763 [1604]" strokeweight="1pt">
                <v:textbox>
                  <w:txbxContent>
                    <w:p w14:paraId="464CCA3D" w14:textId="1419E572" w:rsidR="00E36031" w:rsidRDefault="00E36031" w:rsidP="00E36031">
                      <w:pPr>
                        <w:jc w:val="center"/>
                      </w:pPr>
                      <w:r>
                        <w:t>Ar</w:t>
                      </w:r>
                      <w:r w:rsidR="004F40BB">
                        <w:t>n</w:t>
                      </w:r>
                      <w:r>
                        <w:t xml:space="preserve">e Eivind Moger </w:t>
                      </w:r>
                    </w:p>
                  </w:txbxContent>
                </v:textbox>
              </v:rect>
            </w:pict>
          </mc:Fallback>
        </mc:AlternateContent>
      </w:r>
      <w:r w:rsidR="00A7614F">
        <w:rPr>
          <w:noProof/>
        </w:rPr>
        <w:drawing>
          <wp:inline distT="0" distB="0" distL="0" distR="0" wp14:anchorId="15090608" wp14:editId="7DF711A2">
            <wp:extent cx="5486400" cy="251460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675B11E7" w14:textId="16103E84" w:rsidR="00BC7C73" w:rsidRDefault="00BC7C73" w:rsidP="002732BF">
      <w:pPr>
        <w:rPr>
          <w:noProof/>
        </w:rPr>
      </w:pPr>
    </w:p>
    <w:p w14:paraId="083B0DDF" w14:textId="529C0011" w:rsidR="005B2D61" w:rsidRDefault="005B2D61" w:rsidP="002732BF">
      <w:pPr>
        <w:rPr>
          <w:noProof/>
        </w:rPr>
      </w:pPr>
    </w:p>
    <w:p w14:paraId="45BB77FF" w14:textId="77777777" w:rsidR="005B2D61" w:rsidRDefault="005B2D61" w:rsidP="002732BF">
      <w:pPr>
        <w:rPr>
          <w:noProof/>
        </w:rPr>
      </w:pPr>
    </w:p>
    <w:tbl>
      <w:tblPr>
        <w:tblStyle w:val="Tabellrutenett"/>
        <w:tblW w:w="0" w:type="auto"/>
        <w:jc w:val="center"/>
        <w:tblLook w:val="04A0" w:firstRow="1" w:lastRow="0" w:firstColumn="1" w:lastColumn="0" w:noHBand="0" w:noVBand="1"/>
      </w:tblPr>
      <w:tblGrid>
        <w:gridCol w:w="5246"/>
      </w:tblGrid>
      <w:tr w:rsidR="00592F57" w:rsidRPr="00592F57" w14:paraId="0F79BD8B" w14:textId="77777777" w:rsidTr="005B2D61">
        <w:trPr>
          <w:trHeight w:val="1180"/>
          <w:jc w:val="center"/>
        </w:trPr>
        <w:tc>
          <w:tcPr>
            <w:tcW w:w="5246" w:type="dxa"/>
            <w:shd w:val="clear" w:color="auto" w:fill="4472C4" w:themeFill="accent1"/>
          </w:tcPr>
          <w:p w14:paraId="06B5E634" w14:textId="77777777" w:rsidR="00B3570A" w:rsidRPr="00592F57" w:rsidRDefault="00B3570A" w:rsidP="005B2D61">
            <w:pPr>
              <w:jc w:val="center"/>
              <w:rPr>
                <w:noProof/>
                <w:color w:val="FFFFFF" w:themeColor="background1"/>
              </w:rPr>
            </w:pPr>
          </w:p>
          <w:p w14:paraId="4D068681" w14:textId="7F01E4DD" w:rsidR="00B3570A" w:rsidRPr="00592F57" w:rsidRDefault="00B3570A" w:rsidP="005B2D61">
            <w:pPr>
              <w:jc w:val="center"/>
              <w:rPr>
                <w:noProof/>
                <w:color w:val="FFFFFF" w:themeColor="background1"/>
              </w:rPr>
            </w:pPr>
            <w:r w:rsidRPr="00592F57">
              <w:rPr>
                <w:noProof/>
                <w:color w:val="FFFFFF" w:themeColor="background1"/>
              </w:rPr>
              <w:t>Trine Skjølås</w:t>
            </w:r>
          </w:p>
          <w:p w14:paraId="7DDFD84B" w14:textId="636D2A67" w:rsidR="00B3570A" w:rsidRPr="00592F57" w:rsidRDefault="00B3570A" w:rsidP="00B3570A">
            <w:pPr>
              <w:jc w:val="center"/>
              <w:rPr>
                <w:noProof/>
                <w:color w:val="FFFFFF" w:themeColor="background1"/>
              </w:rPr>
            </w:pPr>
            <w:r w:rsidRPr="00592F57">
              <w:rPr>
                <w:noProof/>
                <w:color w:val="FFFFFF" w:themeColor="background1"/>
              </w:rPr>
              <w:t>Eiendomssskatt</w:t>
            </w:r>
          </w:p>
        </w:tc>
      </w:tr>
    </w:tbl>
    <w:p w14:paraId="2599E147" w14:textId="77777777" w:rsidR="00523C7A" w:rsidRDefault="00523C7A" w:rsidP="00B3570A">
      <w:pPr>
        <w:jc w:val="center"/>
        <w:rPr>
          <w:noProof/>
        </w:rPr>
      </w:pPr>
    </w:p>
    <w:p w14:paraId="4E0C20CE" w14:textId="77777777" w:rsidR="005B2D61" w:rsidRDefault="005B2D61" w:rsidP="002732BF">
      <w:pPr>
        <w:rPr>
          <w:noProof/>
        </w:rPr>
      </w:pPr>
    </w:p>
    <w:p w14:paraId="74D45F9F" w14:textId="343A579C" w:rsidR="003E011F" w:rsidRDefault="002732BF" w:rsidP="002732BF">
      <w:pPr>
        <w:rPr>
          <w:noProof/>
        </w:rPr>
      </w:pPr>
      <w:r>
        <w:rPr>
          <w:noProof/>
        </w:rPr>
        <w:lastRenderedPageBreak/>
        <w:t>Kon</w:t>
      </w:r>
      <w:r w:rsidR="00524E4E">
        <w:rPr>
          <w:noProof/>
        </w:rPr>
        <w:t>t</w:t>
      </w:r>
      <w:r w:rsidR="00744921">
        <w:rPr>
          <w:noProof/>
        </w:rPr>
        <w:t>oret</w:t>
      </w:r>
      <w:r w:rsidR="00524E4E">
        <w:rPr>
          <w:noProof/>
        </w:rPr>
        <w:t xml:space="preserve"> utfører arbeidsoppgaver </w:t>
      </w:r>
      <w:r w:rsidR="00687D50">
        <w:rPr>
          <w:noProof/>
        </w:rPr>
        <w:t>innenfor følgende fagfelt:</w:t>
      </w:r>
    </w:p>
    <w:tbl>
      <w:tblPr>
        <w:tblStyle w:val="Tabellrutenett"/>
        <w:tblW w:w="0" w:type="auto"/>
        <w:tblLook w:val="04A0" w:firstRow="1" w:lastRow="0" w:firstColumn="1" w:lastColumn="0" w:noHBand="0" w:noVBand="1"/>
      </w:tblPr>
      <w:tblGrid>
        <w:gridCol w:w="4531"/>
        <w:gridCol w:w="4531"/>
      </w:tblGrid>
      <w:tr w:rsidR="0023196E" w14:paraId="0E5B394B" w14:textId="77777777" w:rsidTr="00141368">
        <w:tc>
          <w:tcPr>
            <w:tcW w:w="4531" w:type="dxa"/>
            <w:shd w:val="clear" w:color="auto" w:fill="C5E0B3" w:themeFill="accent6" w:themeFillTint="66"/>
          </w:tcPr>
          <w:p w14:paraId="70B343D9" w14:textId="7A14A26E" w:rsidR="0023196E" w:rsidRDefault="0023196E" w:rsidP="002732BF">
            <w:pPr>
              <w:rPr>
                <w:noProof/>
              </w:rPr>
            </w:pPr>
            <w:r>
              <w:rPr>
                <w:noProof/>
              </w:rPr>
              <w:t xml:space="preserve">Innfordring av alle typer formuesrettslige krav </w:t>
            </w:r>
            <w:r w:rsidR="004A4B3F">
              <w:rPr>
                <w:noProof/>
              </w:rPr>
              <w:t>A til Å saksbehandling</w:t>
            </w:r>
          </w:p>
        </w:tc>
        <w:tc>
          <w:tcPr>
            <w:tcW w:w="4531" w:type="dxa"/>
          </w:tcPr>
          <w:p w14:paraId="283EDAC3" w14:textId="6BCABD51" w:rsidR="0023196E" w:rsidRDefault="004A4B3F" w:rsidP="002732BF">
            <w:pPr>
              <w:rPr>
                <w:noProof/>
              </w:rPr>
            </w:pPr>
            <w:r>
              <w:rPr>
                <w:noProof/>
              </w:rPr>
              <w:t>For Gjøvik overtas sakene etter at disse er purret/ varslet i Visma, mens de overtas fra forfall for Søndre Land</w:t>
            </w:r>
            <w:r w:rsidR="00CB7FCA">
              <w:rPr>
                <w:noProof/>
              </w:rPr>
              <w:t>, Østre</w:t>
            </w:r>
            <w:r>
              <w:rPr>
                <w:noProof/>
              </w:rPr>
              <w:t xml:space="preserve"> og Vestre Toten </w:t>
            </w:r>
          </w:p>
        </w:tc>
      </w:tr>
      <w:tr w:rsidR="0023196E" w14:paraId="39B7E42E" w14:textId="77777777" w:rsidTr="00141368">
        <w:tc>
          <w:tcPr>
            <w:tcW w:w="4531" w:type="dxa"/>
            <w:shd w:val="clear" w:color="auto" w:fill="C5E0B3" w:themeFill="accent6" w:themeFillTint="66"/>
          </w:tcPr>
          <w:p w14:paraId="5CB1AC8A" w14:textId="689EEF9D" w:rsidR="0023196E" w:rsidRDefault="00027A13" w:rsidP="002732BF">
            <w:pPr>
              <w:rPr>
                <w:noProof/>
              </w:rPr>
            </w:pPr>
            <w:r>
              <w:rPr>
                <w:noProof/>
              </w:rPr>
              <w:t>Innfordring av legalpantekrav</w:t>
            </w:r>
            <w:r w:rsidR="004D7DB6">
              <w:rPr>
                <w:noProof/>
              </w:rPr>
              <w:t xml:space="preserve"> (kommunale årsgebyr og parkering)</w:t>
            </w:r>
          </w:p>
        </w:tc>
        <w:tc>
          <w:tcPr>
            <w:tcW w:w="4531" w:type="dxa"/>
          </w:tcPr>
          <w:p w14:paraId="2735101D" w14:textId="1484634E" w:rsidR="0023196E" w:rsidRDefault="000A3AFB" w:rsidP="002732BF">
            <w:pPr>
              <w:rPr>
                <w:noProof/>
              </w:rPr>
            </w:pPr>
            <w:r>
              <w:rPr>
                <w:noProof/>
              </w:rPr>
              <w:t xml:space="preserve">For alle </w:t>
            </w:r>
            <w:r w:rsidR="00AD591F">
              <w:rPr>
                <w:noProof/>
              </w:rPr>
              <w:t>fire</w:t>
            </w:r>
            <w:r>
              <w:rPr>
                <w:noProof/>
              </w:rPr>
              <w:t xml:space="preserve"> kommuner, samt parkering for Gjøvik </w:t>
            </w:r>
          </w:p>
        </w:tc>
      </w:tr>
      <w:tr w:rsidR="000A3AFB" w14:paraId="45ACEA72" w14:textId="77777777" w:rsidTr="00141368">
        <w:tc>
          <w:tcPr>
            <w:tcW w:w="4531" w:type="dxa"/>
            <w:shd w:val="clear" w:color="auto" w:fill="C5E0B3" w:themeFill="accent6" w:themeFillTint="66"/>
          </w:tcPr>
          <w:p w14:paraId="40301BEF" w14:textId="1AE680EB" w:rsidR="000A3AFB" w:rsidRDefault="000A3AFB" w:rsidP="002732BF">
            <w:pPr>
              <w:rPr>
                <w:noProof/>
              </w:rPr>
            </w:pPr>
            <w:r>
              <w:rPr>
                <w:noProof/>
              </w:rPr>
              <w:t>NAV lån</w:t>
            </w:r>
          </w:p>
        </w:tc>
        <w:tc>
          <w:tcPr>
            <w:tcW w:w="4531" w:type="dxa"/>
          </w:tcPr>
          <w:p w14:paraId="10AC8667" w14:textId="79980770" w:rsidR="000A3AFB" w:rsidRDefault="000A3AFB" w:rsidP="002732BF">
            <w:pPr>
              <w:rPr>
                <w:noProof/>
              </w:rPr>
            </w:pPr>
            <w:r>
              <w:rPr>
                <w:noProof/>
              </w:rPr>
              <w:t xml:space="preserve">Innkreving av disse lånene for Vestre Toten og Søndre Land </w:t>
            </w:r>
          </w:p>
        </w:tc>
      </w:tr>
      <w:tr w:rsidR="000A3AFB" w14:paraId="1D56F4C8" w14:textId="77777777" w:rsidTr="00141368">
        <w:tc>
          <w:tcPr>
            <w:tcW w:w="4531" w:type="dxa"/>
            <w:shd w:val="clear" w:color="auto" w:fill="C5E0B3" w:themeFill="accent6" w:themeFillTint="66"/>
          </w:tcPr>
          <w:p w14:paraId="7D7DC8A2" w14:textId="4824757E" w:rsidR="000A3AFB" w:rsidRDefault="000A3AFB" w:rsidP="002732BF">
            <w:pPr>
              <w:rPr>
                <w:noProof/>
              </w:rPr>
            </w:pPr>
            <w:r>
              <w:rPr>
                <w:noProof/>
              </w:rPr>
              <w:t>Startlån</w:t>
            </w:r>
          </w:p>
        </w:tc>
        <w:tc>
          <w:tcPr>
            <w:tcW w:w="4531" w:type="dxa"/>
          </w:tcPr>
          <w:p w14:paraId="5D86F44C" w14:textId="18CB6F22" w:rsidR="00A41710" w:rsidRDefault="00A41710" w:rsidP="002732BF">
            <w:pPr>
              <w:rPr>
                <w:noProof/>
              </w:rPr>
            </w:pPr>
            <w:r>
              <w:rPr>
                <w:noProof/>
              </w:rPr>
              <w:t>Innfordring av disse for Vestre Toten</w:t>
            </w:r>
            <w:r w:rsidR="004E03D8">
              <w:rPr>
                <w:noProof/>
              </w:rPr>
              <w:t xml:space="preserve"> </w:t>
            </w:r>
            <w:r>
              <w:rPr>
                <w:noProof/>
              </w:rPr>
              <w:t xml:space="preserve">og </w:t>
            </w:r>
            <w:r w:rsidR="00E81B93">
              <w:rPr>
                <w:noProof/>
              </w:rPr>
              <w:t>Søndre Land gjeldende fra 01.01.2023</w:t>
            </w:r>
          </w:p>
        </w:tc>
      </w:tr>
      <w:tr w:rsidR="00A41710" w14:paraId="0C6C5844" w14:textId="77777777" w:rsidTr="00141368">
        <w:tc>
          <w:tcPr>
            <w:tcW w:w="4531" w:type="dxa"/>
            <w:shd w:val="clear" w:color="auto" w:fill="C5E0B3" w:themeFill="accent6" w:themeFillTint="66"/>
          </w:tcPr>
          <w:p w14:paraId="13763332" w14:textId="65BBAB0A" w:rsidR="00A41710" w:rsidRDefault="00A41710" w:rsidP="002732BF">
            <w:pPr>
              <w:rPr>
                <w:noProof/>
              </w:rPr>
            </w:pPr>
            <w:r>
              <w:rPr>
                <w:noProof/>
              </w:rPr>
              <w:t>Gjeldsordningssaker</w:t>
            </w:r>
          </w:p>
        </w:tc>
        <w:tc>
          <w:tcPr>
            <w:tcW w:w="4531" w:type="dxa"/>
          </w:tcPr>
          <w:p w14:paraId="3896CE12" w14:textId="255A9682" w:rsidR="00A41710" w:rsidRDefault="00514EEF" w:rsidP="002732BF">
            <w:pPr>
              <w:rPr>
                <w:noProof/>
              </w:rPr>
            </w:pPr>
            <w:r>
              <w:rPr>
                <w:noProof/>
              </w:rPr>
              <w:t>Saksbehandling for a</w:t>
            </w:r>
            <w:r w:rsidR="00744921">
              <w:rPr>
                <w:noProof/>
              </w:rPr>
              <w:t>lle</w:t>
            </w:r>
            <w:r w:rsidR="002750D6">
              <w:rPr>
                <w:noProof/>
              </w:rPr>
              <w:t xml:space="preserve"> fire</w:t>
            </w:r>
            <w:r w:rsidR="00744921">
              <w:rPr>
                <w:noProof/>
              </w:rPr>
              <w:t xml:space="preserve"> kommuner </w:t>
            </w:r>
          </w:p>
        </w:tc>
      </w:tr>
      <w:tr w:rsidR="008A0DD6" w14:paraId="49E41045" w14:textId="77777777" w:rsidTr="00141368">
        <w:tc>
          <w:tcPr>
            <w:tcW w:w="4531" w:type="dxa"/>
            <w:shd w:val="clear" w:color="auto" w:fill="C5E0B3" w:themeFill="accent6" w:themeFillTint="66"/>
          </w:tcPr>
          <w:p w14:paraId="5AD3FE31" w14:textId="38845D75" w:rsidR="008A0DD6" w:rsidRDefault="007A4D72" w:rsidP="002732BF">
            <w:pPr>
              <w:rPr>
                <w:noProof/>
              </w:rPr>
            </w:pPr>
            <w:r>
              <w:rPr>
                <w:noProof/>
              </w:rPr>
              <w:t xml:space="preserve">Diverse regnskap/ avstemmingsarbeid </w:t>
            </w:r>
          </w:p>
        </w:tc>
        <w:tc>
          <w:tcPr>
            <w:tcW w:w="4531" w:type="dxa"/>
          </w:tcPr>
          <w:p w14:paraId="11CB9371" w14:textId="30ADE28C" w:rsidR="008A0DD6" w:rsidRDefault="00E64E67" w:rsidP="002732BF">
            <w:pPr>
              <w:rPr>
                <w:noProof/>
              </w:rPr>
            </w:pPr>
            <w:r>
              <w:rPr>
                <w:noProof/>
              </w:rPr>
              <w:t xml:space="preserve">Nettbank, manuelle posteringer av innbetalinger, </w:t>
            </w:r>
            <w:r w:rsidR="00BF1001">
              <w:rPr>
                <w:noProof/>
              </w:rPr>
              <w:t>filoverføringer Visma/ Procasso</w:t>
            </w:r>
            <w:r w:rsidR="003971E9">
              <w:rPr>
                <w:noProof/>
              </w:rPr>
              <w:t>. Tett oppfølgning</w:t>
            </w:r>
            <w:r w:rsidR="00C47631">
              <w:rPr>
                <w:noProof/>
              </w:rPr>
              <w:t>/</w:t>
            </w:r>
            <w:r w:rsidR="003971E9">
              <w:rPr>
                <w:noProof/>
              </w:rPr>
              <w:t xml:space="preserve"> samarbeid med de </w:t>
            </w:r>
            <w:r w:rsidR="004949D4">
              <w:rPr>
                <w:noProof/>
              </w:rPr>
              <w:t xml:space="preserve">ulike </w:t>
            </w:r>
            <w:r w:rsidR="0062570D">
              <w:rPr>
                <w:noProof/>
              </w:rPr>
              <w:t>regnskapsavd</w:t>
            </w:r>
            <w:r w:rsidR="009D273E">
              <w:rPr>
                <w:noProof/>
              </w:rPr>
              <w:t xml:space="preserve">elingene. </w:t>
            </w:r>
            <w:r w:rsidR="00C54463">
              <w:rPr>
                <w:noProof/>
              </w:rPr>
              <w:t>Saldoforespørsler</w:t>
            </w:r>
            <w:r w:rsidR="00C47631">
              <w:rPr>
                <w:noProof/>
              </w:rPr>
              <w:t>/ vannmåleravlesinger mm</w:t>
            </w:r>
            <w:r w:rsidR="00E81B93">
              <w:rPr>
                <w:noProof/>
              </w:rPr>
              <w:t xml:space="preserve"> fra meglere</w:t>
            </w:r>
            <w:r w:rsidR="004949D4">
              <w:rPr>
                <w:noProof/>
              </w:rPr>
              <w:t xml:space="preserve"> og andre</w:t>
            </w:r>
          </w:p>
        </w:tc>
      </w:tr>
      <w:tr w:rsidR="00523C7A" w14:paraId="06EE09F9" w14:textId="77777777" w:rsidTr="00141368">
        <w:tc>
          <w:tcPr>
            <w:tcW w:w="4531" w:type="dxa"/>
            <w:shd w:val="clear" w:color="auto" w:fill="C5E0B3" w:themeFill="accent6" w:themeFillTint="66"/>
          </w:tcPr>
          <w:p w14:paraId="691442B1" w14:textId="31517236" w:rsidR="00523C7A" w:rsidRDefault="00523C7A" w:rsidP="002732BF">
            <w:pPr>
              <w:rPr>
                <w:noProof/>
              </w:rPr>
            </w:pPr>
            <w:r>
              <w:rPr>
                <w:noProof/>
              </w:rPr>
              <w:t>Eiendomsskatt</w:t>
            </w:r>
            <w:r w:rsidR="00583079">
              <w:rPr>
                <w:noProof/>
              </w:rPr>
              <w:t xml:space="preserve"> (kun Vestre Toten) </w:t>
            </w:r>
          </w:p>
        </w:tc>
        <w:tc>
          <w:tcPr>
            <w:tcW w:w="4531" w:type="dxa"/>
          </w:tcPr>
          <w:p w14:paraId="494F6BF9" w14:textId="23A2B998" w:rsidR="00523C7A" w:rsidRDefault="00523C7A" w:rsidP="002732BF">
            <w:pPr>
              <w:rPr>
                <w:noProof/>
              </w:rPr>
            </w:pPr>
            <w:r>
              <w:rPr>
                <w:noProof/>
              </w:rPr>
              <w:t>Al</w:t>
            </w:r>
            <w:r w:rsidR="001F6C4D">
              <w:rPr>
                <w:noProof/>
              </w:rPr>
              <w:t xml:space="preserve">l saksbehandling knyttet til </w:t>
            </w:r>
            <w:r w:rsidR="00553B38">
              <w:rPr>
                <w:noProof/>
              </w:rPr>
              <w:t>eiendomsskatteloven</w:t>
            </w:r>
            <w:r w:rsidR="000233C2">
              <w:rPr>
                <w:noProof/>
              </w:rPr>
              <w:t>, tak</w:t>
            </w:r>
            <w:r w:rsidR="00553B38">
              <w:rPr>
                <w:noProof/>
              </w:rPr>
              <w:t>s</w:t>
            </w:r>
            <w:r w:rsidR="000233C2">
              <w:rPr>
                <w:noProof/>
              </w:rPr>
              <w:t>eringer, retakseringer</w:t>
            </w:r>
            <w:r w:rsidR="00534A29">
              <w:rPr>
                <w:noProof/>
              </w:rPr>
              <w:t xml:space="preserve">, </w:t>
            </w:r>
            <w:r w:rsidR="00725371">
              <w:rPr>
                <w:noProof/>
              </w:rPr>
              <w:t>sakkyndig nem</w:t>
            </w:r>
            <w:r w:rsidR="00D278ED">
              <w:rPr>
                <w:noProof/>
              </w:rPr>
              <w:t xml:space="preserve">nd, klagenemnd, </w:t>
            </w:r>
            <w:r w:rsidR="00A30842">
              <w:rPr>
                <w:noProof/>
              </w:rPr>
              <w:t>KOMTEK</w:t>
            </w:r>
            <w:r w:rsidR="00553B38">
              <w:rPr>
                <w:noProof/>
              </w:rPr>
              <w:t>, fritakssøknader</w:t>
            </w:r>
            <w:r w:rsidR="00A30842">
              <w:rPr>
                <w:noProof/>
              </w:rPr>
              <w:t xml:space="preserve"> mm. </w:t>
            </w:r>
          </w:p>
        </w:tc>
      </w:tr>
    </w:tbl>
    <w:p w14:paraId="323641AF" w14:textId="7D082CBB" w:rsidR="00687D50" w:rsidRDefault="00687D50" w:rsidP="002732BF">
      <w:pPr>
        <w:rPr>
          <w:noProof/>
        </w:rPr>
      </w:pPr>
    </w:p>
    <w:p w14:paraId="76232195" w14:textId="3FAD2FEE" w:rsidR="007A001C" w:rsidRPr="00D81AF8" w:rsidRDefault="00742C4C" w:rsidP="002732BF">
      <w:pPr>
        <w:rPr>
          <w:noProof/>
        </w:rPr>
      </w:pPr>
      <w:r>
        <w:rPr>
          <w:noProof/>
        </w:rPr>
        <w:t>In</w:t>
      </w:r>
      <w:r w:rsidR="00863895">
        <w:rPr>
          <w:noProof/>
        </w:rPr>
        <w:t>n</w:t>
      </w:r>
      <w:r>
        <w:rPr>
          <w:noProof/>
        </w:rPr>
        <w:t>fordringskontoret har særnamsmannsmyndighet, og kan nedlegge utleggstrekk, avholde utleggsforretninger, men dette gjelder kun på krav som har legalpant</w:t>
      </w:r>
      <w:r w:rsidR="00C462DE">
        <w:rPr>
          <w:noProof/>
        </w:rPr>
        <w:t xml:space="preserve">. Øvrige krav innfordres </w:t>
      </w:r>
      <w:r w:rsidR="000E7DF9">
        <w:rPr>
          <w:noProof/>
        </w:rPr>
        <w:t xml:space="preserve">etter Inkassolovens regler og/ eller </w:t>
      </w:r>
      <w:r w:rsidR="00C462DE">
        <w:rPr>
          <w:noProof/>
        </w:rPr>
        <w:t>rettslig via namsfogden</w:t>
      </w:r>
      <w:r w:rsidR="00661B84">
        <w:rPr>
          <w:noProof/>
        </w:rPr>
        <w:t xml:space="preserve">, eller forliksråd der hvor det reises innsigelser. </w:t>
      </w:r>
      <w:r w:rsidR="00F723D4">
        <w:rPr>
          <w:noProof/>
        </w:rPr>
        <w:t xml:space="preserve">Tvangssalg fremmes for </w:t>
      </w:r>
      <w:r w:rsidR="004B292D">
        <w:rPr>
          <w:noProof/>
        </w:rPr>
        <w:t xml:space="preserve">Vestre Innlandt tingrett. </w:t>
      </w:r>
    </w:p>
    <w:p w14:paraId="4BE074BE" w14:textId="0FF99DB0" w:rsidR="0020395E" w:rsidRPr="00D20EA8" w:rsidRDefault="003F6936" w:rsidP="002732BF">
      <w:pPr>
        <w:rPr>
          <w:noProof/>
          <w:u w:val="single"/>
        </w:rPr>
      </w:pPr>
      <w:r w:rsidRPr="00D20EA8">
        <w:rPr>
          <w:noProof/>
          <w:u w:val="single"/>
        </w:rPr>
        <w:t>Regnskap/ budsjett:</w:t>
      </w:r>
    </w:p>
    <w:p w14:paraId="5E968E18" w14:textId="5D1FEF17" w:rsidR="003F6936" w:rsidRDefault="00D20EA8" w:rsidP="002732BF">
      <w:pPr>
        <w:rPr>
          <w:noProof/>
        </w:rPr>
      </w:pPr>
      <w:r>
        <w:rPr>
          <w:noProof/>
        </w:rPr>
        <w:t>I henhold til avta</w:t>
      </w:r>
      <w:r w:rsidR="0051141F">
        <w:rPr>
          <w:noProof/>
        </w:rPr>
        <w:t>legrunnlaget mellom kommunene</w:t>
      </w:r>
      <w:r w:rsidR="003809F8">
        <w:rPr>
          <w:noProof/>
        </w:rPr>
        <w:t>,</w:t>
      </w:r>
      <w:r w:rsidR="0051141F">
        <w:rPr>
          <w:noProof/>
        </w:rPr>
        <w:t xml:space="preserve"> skal det </w:t>
      </w:r>
      <w:r w:rsidR="003809F8">
        <w:rPr>
          <w:noProof/>
        </w:rPr>
        <w:t xml:space="preserve">årlig </w:t>
      </w:r>
      <w:r w:rsidR="0051141F">
        <w:rPr>
          <w:noProof/>
        </w:rPr>
        <w:t xml:space="preserve">utarbeides et budsjettforslag som samarbeidskommunene skal godkjenne. </w:t>
      </w:r>
      <w:r w:rsidR="009610C6">
        <w:rPr>
          <w:noProof/>
        </w:rPr>
        <w:t xml:space="preserve">Budsjettforslaget skal også si noe om </w:t>
      </w:r>
      <w:r w:rsidR="00BF169C">
        <w:rPr>
          <w:noProof/>
        </w:rPr>
        <w:t xml:space="preserve">kontorets inntektsposter (purregebyrer, skrivesalærer mm). </w:t>
      </w:r>
      <w:r w:rsidR="008114F6">
        <w:rPr>
          <w:noProof/>
        </w:rPr>
        <w:t>For Vestre Toten</w:t>
      </w:r>
      <w:r w:rsidR="00661B84">
        <w:rPr>
          <w:noProof/>
        </w:rPr>
        <w:t>, Østre Toten</w:t>
      </w:r>
      <w:r w:rsidR="008114F6">
        <w:rPr>
          <w:noProof/>
        </w:rPr>
        <w:t xml:space="preserve"> og Søndre Land ligger </w:t>
      </w:r>
      <w:r w:rsidR="007365ED">
        <w:rPr>
          <w:noProof/>
        </w:rPr>
        <w:t>dette i sin helhet i vårt innfordringssystem, mens det i hovedsak for Gjøvik vil ligge i Visma, etter</w:t>
      </w:r>
      <w:r w:rsidR="00D92477">
        <w:rPr>
          <w:noProof/>
        </w:rPr>
        <w:t>som</w:t>
      </w:r>
      <w:r w:rsidR="007365ED">
        <w:rPr>
          <w:noProof/>
        </w:rPr>
        <w:t xml:space="preserve"> </w:t>
      </w:r>
      <w:r w:rsidR="00E07B6C">
        <w:rPr>
          <w:noProof/>
        </w:rPr>
        <w:t xml:space="preserve">de to første varslene utsendes fra kommunens egne fakturaavdeling. </w:t>
      </w:r>
      <w:r w:rsidR="001425A2">
        <w:rPr>
          <w:noProof/>
        </w:rPr>
        <w:t xml:space="preserve">Inkassosatsen for </w:t>
      </w:r>
      <w:r w:rsidR="007E5BA6">
        <w:rPr>
          <w:noProof/>
        </w:rPr>
        <w:t>2023</w:t>
      </w:r>
      <w:r w:rsidR="001425A2">
        <w:rPr>
          <w:noProof/>
        </w:rPr>
        <w:t xml:space="preserve"> ligger fortsatt på kr. 700. </w:t>
      </w:r>
      <w:r w:rsidR="00F825F9">
        <w:rPr>
          <w:noProof/>
        </w:rPr>
        <w:t xml:space="preserve">Tidligere ble purregebyret beregnet etter 1/10 inkassosats, men dette ble redusert </w:t>
      </w:r>
      <w:r w:rsidR="008D04BB">
        <w:rPr>
          <w:noProof/>
        </w:rPr>
        <w:t xml:space="preserve">til 1/20 inkassosats. Dette betyr en </w:t>
      </w:r>
      <w:r w:rsidR="00036517">
        <w:rPr>
          <w:noProof/>
        </w:rPr>
        <w:t xml:space="preserve">inntektshalvering på våre purreinntekter. </w:t>
      </w:r>
    </w:p>
    <w:p w14:paraId="0C30DEF5" w14:textId="3D3FCFD1" w:rsidR="005937B7" w:rsidRDefault="00021F49" w:rsidP="002732BF">
      <w:pPr>
        <w:rPr>
          <w:noProof/>
        </w:rPr>
      </w:pPr>
      <w:r>
        <w:rPr>
          <w:noProof/>
        </w:rPr>
        <w:t xml:space="preserve">Utgiftsdekningen skjer ved at 20 % av totale utgifter deles likt på hver av kommunene, mens de resterende 80 % fordeles etter innbyggertall. </w:t>
      </w:r>
      <w:r w:rsidR="00930B2B">
        <w:rPr>
          <w:noProof/>
        </w:rPr>
        <w:t xml:space="preserve">A konto fakturering skjer den 01.04 og den 01.10, hvorpå </w:t>
      </w:r>
      <w:r w:rsidR="00146EDD">
        <w:rPr>
          <w:noProof/>
        </w:rPr>
        <w:t xml:space="preserve">sluttavregning først skjer etter at Vestre Toten har avlagt sitt regnskap for det aktuelle året. </w:t>
      </w:r>
      <w:r w:rsidR="004E21BA">
        <w:rPr>
          <w:noProof/>
        </w:rPr>
        <w:t>(februar/ mars året etter).</w:t>
      </w:r>
    </w:p>
    <w:p w14:paraId="54145E17" w14:textId="77777777" w:rsidR="000276A0" w:rsidRPr="009F0F7C" w:rsidRDefault="000276A0" w:rsidP="002732BF">
      <w:pPr>
        <w:rPr>
          <w:noProof/>
        </w:rPr>
      </w:pPr>
    </w:p>
    <w:p w14:paraId="3292162F" w14:textId="46A158A7" w:rsidR="003F7977" w:rsidRPr="008F711D" w:rsidRDefault="00C11513" w:rsidP="002732BF">
      <w:pPr>
        <w:rPr>
          <w:b/>
          <w:bCs/>
          <w:noProof/>
          <w:u w:val="single"/>
        </w:rPr>
      </w:pPr>
      <w:r w:rsidRPr="00BF57EB">
        <w:rPr>
          <w:b/>
          <w:bCs/>
          <w:noProof/>
          <w:u w:val="single"/>
        </w:rPr>
        <w:t>Nøkkeltall - b</w:t>
      </w:r>
      <w:r w:rsidR="0091198E" w:rsidRPr="00BF57EB">
        <w:rPr>
          <w:b/>
          <w:bCs/>
          <w:noProof/>
          <w:u w:val="single"/>
        </w:rPr>
        <w:t>udsjett for 202</w:t>
      </w:r>
      <w:r w:rsidR="00C930D6">
        <w:rPr>
          <w:b/>
          <w:bCs/>
          <w:noProof/>
          <w:u w:val="single"/>
        </w:rPr>
        <w:t>3</w:t>
      </w:r>
      <w:r w:rsidR="0091198E" w:rsidRPr="00BF57EB">
        <w:rPr>
          <w:b/>
          <w:bCs/>
          <w:noProof/>
          <w:u w:val="single"/>
        </w:rPr>
        <w:t xml:space="preserve">: </w:t>
      </w:r>
    </w:p>
    <w:tbl>
      <w:tblPr>
        <w:tblStyle w:val="Tabellrutenett"/>
        <w:tblW w:w="0" w:type="auto"/>
        <w:tblLook w:val="04A0" w:firstRow="1" w:lastRow="0" w:firstColumn="1" w:lastColumn="0" w:noHBand="0" w:noVBand="1"/>
      </w:tblPr>
      <w:tblGrid>
        <w:gridCol w:w="5524"/>
        <w:gridCol w:w="517"/>
        <w:gridCol w:w="2034"/>
      </w:tblGrid>
      <w:tr w:rsidR="005C73CA" w14:paraId="71FE55FC" w14:textId="77777777" w:rsidTr="00141368">
        <w:tc>
          <w:tcPr>
            <w:tcW w:w="5524" w:type="dxa"/>
            <w:shd w:val="clear" w:color="auto" w:fill="C5E0B3" w:themeFill="accent6" w:themeFillTint="66"/>
          </w:tcPr>
          <w:p w14:paraId="560C0B46" w14:textId="1F4DC153" w:rsidR="005C73CA" w:rsidRPr="00EB3CB0" w:rsidRDefault="005C73CA" w:rsidP="002732BF">
            <w:pPr>
              <w:rPr>
                <w:noProof/>
              </w:rPr>
            </w:pPr>
            <w:r w:rsidRPr="00EB3CB0">
              <w:rPr>
                <w:noProof/>
              </w:rPr>
              <w:t xml:space="preserve">Lønn + sosiale utgifter </w:t>
            </w:r>
          </w:p>
        </w:tc>
        <w:tc>
          <w:tcPr>
            <w:tcW w:w="517" w:type="dxa"/>
            <w:shd w:val="clear" w:color="auto" w:fill="C5E0B3" w:themeFill="accent6" w:themeFillTint="66"/>
          </w:tcPr>
          <w:p w14:paraId="27195393" w14:textId="1ACDEC43" w:rsidR="005C73CA" w:rsidRPr="00EB3CB0" w:rsidRDefault="005C73CA" w:rsidP="002732BF">
            <w:pPr>
              <w:rPr>
                <w:noProof/>
              </w:rPr>
            </w:pPr>
            <w:r w:rsidRPr="00EB3CB0">
              <w:rPr>
                <w:noProof/>
              </w:rPr>
              <w:t>Kr</w:t>
            </w:r>
          </w:p>
        </w:tc>
        <w:tc>
          <w:tcPr>
            <w:tcW w:w="2034" w:type="dxa"/>
            <w:shd w:val="clear" w:color="auto" w:fill="C5E0B3" w:themeFill="accent6" w:themeFillTint="66"/>
          </w:tcPr>
          <w:p w14:paraId="11A7EB66" w14:textId="3681688D" w:rsidR="005C73CA" w:rsidRPr="00EB3CB0" w:rsidRDefault="008832D2" w:rsidP="005F04FC">
            <w:pPr>
              <w:jc w:val="right"/>
              <w:rPr>
                <w:noProof/>
              </w:rPr>
            </w:pPr>
            <w:r>
              <w:rPr>
                <w:noProof/>
              </w:rPr>
              <w:t>4.729.000</w:t>
            </w:r>
          </w:p>
        </w:tc>
      </w:tr>
      <w:tr w:rsidR="005C73CA" w14:paraId="12527F6D" w14:textId="77777777" w:rsidTr="00141368">
        <w:tc>
          <w:tcPr>
            <w:tcW w:w="5524" w:type="dxa"/>
            <w:shd w:val="clear" w:color="auto" w:fill="C5E0B3" w:themeFill="accent6" w:themeFillTint="66"/>
          </w:tcPr>
          <w:p w14:paraId="45358BA6" w14:textId="31152055" w:rsidR="005C73CA" w:rsidRPr="00EB3CB0" w:rsidRDefault="005C73CA" w:rsidP="002732BF">
            <w:pPr>
              <w:rPr>
                <w:noProof/>
              </w:rPr>
            </w:pPr>
            <w:r w:rsidRPr="00EB3CB0">
              <w:rPr>
                <w:noProof/>
              </w:rPr>
              <w:t>Driftsutgifter</w:t>
            </w:r>
          </w:p>
        </w:tc>
        <w:tc>
          <w:tcPr>
            <w:tcW w:w="517" w:type="dxa"/>
            <w:shd w:val="clear" w:color="auto" w:fill="C5E0B3" w:themeFill="accent6" w:themeFillTint="66"/>
          </w:tcPr>
          <w:p w14:paraId="323B36BF" w14:textId="10A98850" w:rsidR="005C73CA" w:rsidRPr="00EB3CB0" w:rsidRDefault="005C73CA" w:rsidP="002732BF">
            <w:pPr>
              <w:rPr>
                <w:noProof/>
              </w:rPr>
            </w:pPr>
            <w:r w:rsidRPr="00EB3CB0">
              <w:rPr>
                <w:noProof/>
              </w:rPr>
              <w:t>Kr</w:t>
            </w:r>
          </w:p>
        </w:tc>
        <w:tc>
          <w:tcPr>
            <w:tcW w:w="2034" w:type="dxa"/>
            <w:shd w:val="clear" w:color="auto" w:fill="C5E0B3" w:themeFill="accent6" w:themeFillTint="66"/>
          </w:tcPr>
          <w:p w14:paraId="24B01641" w14:textId="1C206478" w:rsidR="005C73CA" w:rsidRPr="00EB3CB0" w:rsidRDefault="008832D2" w:rsidP="005F04FC">
            <w:pPr>
              <w:jc w:val="right"/>
              <w:rPr>
                <w:noProof/>
              </w:rPr>
            </w:pPr>
            <w:r>
              <w:rPr>
                <w:noProof/>
              </w:rPr>
              <w:t>629.000</w:t>
            </w:r>
          </w:p>
        </w:tc>
      </w:tr>
      <w:tr w:rsidR="005C73CA" w14:paraId="7BAABEEA" w14:textId="77777777" w:rsidTr="00141368">
        <w:tc>
          <w:tcPr>
            <w:tcW w:w="5524" w:type="dxa"/>
            <w:shd w:val="clear" w:color="auto" w:fill="C5E0B3" w:themeFill="accent6" w:themeFillTint="66"/>
          </w:tcPr>
          <w:p w14:paraId="01EF3AD7" w14:textId="2161CF3D" w:rsidR="005C73CA" w:rsidRPr="00EB3CB0" w:rsidRDefault="005C73CA" w:rsidP="002732BF">
            <w:pPr>
              <w:rPr>
                <w:noProof/>
              </w:rPr>
            </w:pPr>
            <w:r w:rsidRPr="00EB3CB0">
              <w:rPr>
                <w:noProof/>
              </w:rPr>
              <w:t>Lønnsvekst/ buffer</w:t>
            </w:r>
          </w:p>
        </w:tc>
        <w:tc>
          <w:tcPr>
            <w:tcW w:w="517" w:type="dxa"/>
            <w:shd w:val="clear" w:color="auto" w:fill="C5E0B3" w:themeFill="accent6" w:themeFillTint="66"/>
          </w:tcPr>
          <w:p w14:paraId="51B0ED19" w14:textId="73532E04" w:rsidR="005C73CA" w:rsidRPr="00EB3CB0" w:rsidRDefault="005C73CA" w:rsidP="002732BF">
            <w:pPr>
              <w:rPr>
                <w:noProof/>
              </w:rPr>
            </w:pPr>
            <w:r w:rsidRPr="00EB3CB0">
              <w:rPr>
                <w:noProof/>
              </w:rPr>
              <w:t>Kr</w:t>
            </w:r>
          </w:p>
        </w:tc>
        <w:tc>
          <w:tcPr>
            <w:tcW w:w="2034" w:type="dxa"/>
            <w:shd w:val="clear" w:color="auto" w:fill="C5E0B3" w:themeFill="accent6" w:themeFillTint="66"/>
          </w:tcPr>
          <w:p w14:paraId="0B84AB42" w14:textId="16AE338F" w:rsidR="005C73CA" w:rsidRPr="00EB3CB0" w:rsidRDefault="008832D2" w:rsidP="005F04FC">
            <w:pPr>
              <w:jc w:val="right"/>
              <w:rPr>
                <w:noProof/>
              </w:rPr>
            </w:pPr>
            <w:r>
              <w:rPr>
                <w:noProof/>
              </w:rPr>
              <w:t>197.000</w:t>
            </w:r>
          </w:p>
        </w:tc>
      </w:tr>
      <w:tr w:rsidR="005C73CA" w14:paraId="09E169FE" w14:textId="77777777" w:rsidTr="00141368">
        <w:tc>
          <w:tcPr>
            <w:tcW w:w="5524" w:type="dxa"/>
            <w:shd w:val="clear" w:color="auto" w:fill="C5E0B3" w:themeFill="accent6" w:themeFillTint="66"/>
          </w:tcPr>
          <w:p w14:paraId="606B2332" w14:textId="36FB288A" w:rsidR="005C73CA" w:rsidRPr="00EB3CB0" w:rsidRDefault="00D20C0E" w:rsidP="002732BF">
            <w:pPr>
              <w:rPr>
                <w:noProof/>
              </w:rPr>
            </w:pPr>
            <w:r w:rsidRPr="00EB3CB0">
              <w:rPr>
                <w:noProof/>
              </w:rPr>
              <w:t>Sum utgifter</w:t>
            </w:r>
          </w:p>
        </w:tc>
        <w:tc>
          <w:tcPr>
            <w:tcW w:w="517" w:type="dxa"/>
            <w:shd w:val="clear" w:color="auto" w:fill="C5E0B3" w:themeFill="accent6" w:themeFillTint="66"/>
          </w:tcPr>
          <w:p w14:paraId="09322FAD" w14:textId="58B1350D" w:rsidR="005C73CA" w:rsidRPr="00EB3CB0" w:rsidRDefault="005C73CA" w:rsidP="002732BF">
            <w:pPr>
              <w:rPr>
                <w:noProof/>
              </w:rPr>
            </w:pPr>
            <w:r w:rsidRPr="00EB3CB0">
              <w:rPr>
                <w:noProof/>
              </w:rPr>
              <w:t>Kr</w:t>
            </w:r>
          </w:p>
        </w:tc>
        <w:tc>
          <w:tcPr>
            <w:tcW w:w="2034" w:type="dxa"/>
            <w:shd w:val="clear" w:color="auto" w:fill="C5E0B3" w:themeFill="accent6" w:themeFillTint="66"/>
          </w:tcPr>
          <w:p w14:paraId="655BB2A6" w14:textId="7F20B1F6" w:rsidR="005C73CA" w:rsidRPr="00EB3CB0" w:rsidRDefault="008832D2" w:rsidP="005F04FC">
            <w:pPr>
              <w:jc w:val="right"/>
              <w:rPr>
                <w:noProof/>
              </w:rPr>
            </w:pPr>
            <w:r>
              <w:rPr>
                <w:noProof/>
              </w:rPr>
              <w:t>5.555.000</w:t>
            </w:r>
          </w:p>
        </w:tc>
      </w:tr>
      <w:tr w:rsidR="005C73CA" w14:paraId="74C392AF" w14:textId="77777777" w:rsidTr="00141368">
        <w:tc>
          <w:tcPr>
            <w:tcW w:w="5524" w:type="dxa"/>
            <w:shd w:val="clear" w:color="auto" w:fill="C5E0B3" w:themeFill="accent6" w:themeFillTint="66"/>
          </w:tcPr>
          <w:p w14:paraId="27ABE707" w14:textId="4EC4BED3" w:rsidR="005C73CA" w:rsidRPr="00EB3CB0" w:rsidRDefault="00D20C0E" w:rsidP="002732BF">
            <w:pPr>
              <w:rPr>
                <w:noProof/>
              </w:rPr>
            </w:pPr>
            <w:r w:rsidRPr="00EB3CB0">
              <w:rPr>
                <w:noProof/>
              </w:rPr>
              <w:t xml:space="preserve">Indirekte kostnader </w:t>
            </w:r>
          </w:p>
        </w:tc>
        <w:tc>
          <w:tcPr>
            <w:tcW w:w="517" w:type="dxa"/>
            <w:shd w:val="clear" w:color="auto" w:fill="C5E0B3" w:themeFill="accent6" w:themeFillTint="66"/>
          </w:tcPr>
          <w:p w14:paraId="08CAC266" w14:textId="4A8765CF" w:rsidR="005C73CA" w:rsidRPr="00EB3CB0" w:rsidRDefault="00EB3CB0" w:rsidP="002732BF">
            <w:pPr>
              <w:rPr>
                <w:noProof/>
              </w:rPr>
            </w:pPr>
            <w:r>
              <w:rPr>
                <w:noProof/>
              </w:rPr>
              <w:t>K</w:t>
            </w:r>
            <w:r w:rsidR="005C73CA" w:rsidRPr="00EB3CB0">
              <w:rPr>
                <w:noProof/>
              </w:rPr>
              <w:t>r</w:t>
            </w:r>
          </w:p>
        </w:tc>
        <w:tc>
          <w:tcPr>
            <w:tcW w:w="2034" w:type="dxa"/>
            <w:shd w:val="clear" w:color="auto" w:fill="C5E0B3" w:themeFill="accent6" w:themeFillTint="66"/>
          </w:tcPr>
          <w:p w14:paraId="65908823" w14:textId="40690A25" w:rsidR="005C73CA" w:rsidRPr="00EB3CB0" w:rsidRDefault="008832D2" w:rsidP="005F04FC">
            <w:pPr>
              <w:jc w:val="right"/>
              <w:rPr>
                <w:noProof/>
              </w:rPr>
            </w:pPr>
            <w:r>
              <w:rPr>
                <w:noProof/>
              </w:rPr>
              <w:t>212.000</w:t>
            </w:r>
          </w:p>
        </w:tc>
      </w:tr>
      <w:tr w:rsidR="005C73CA" w14:paraId="0974FBEE" w14:textId="77777777" w:rsidTr="00141368">
        <w:tc>
          <w:tcPr>
            <w:tcW w:w="5524" w:type="dxa"/>
            <w:shd w:val="clear" w:color="auto" w:fill="C5E0B3" w:themeFill="accent6" w:themeFillTint="66"/>
          </w:tcPr>
          <w:p w14:paraId="0DDF39F7" w14:textId="6659A52C" w:rsidR="005C73CA" w:rsidRPr="00EB3CB0" w:rsidRDefault="00EB3CB0" w:rsidP="002732BF">
            <w:pPr>
              <w:rPr>
                <w:noProof/>
              </w:rPr>
            </w:pPr>
            <w:r w:rsidRPr="00EB3CB0">
              <w:rPr>
                <w:noProof/>
              </w:rPr>
              <w:t xml:space="preserve">Sum direkte og indirekte utgifter </w:t>
            </w:r>
          </w:p>
        </w:tc>
        <w:tc>
          <w:tcPr>
            <w:tcW w:w="517" w:type="dxa"/>
            <w:shd w:val="clear" w:color="auto" w:fill="C5E0B3" w:themeFill="accent6" w:themeFillTint="66"/>
          </w:tcPr>
          <w:p w14:paraId="47BF6BE8" w14:textId="4EF19B7E" w:rsidR="005C73CA" w:rsidRPr="00EB3CB0" w:rsidRDefault="005C73CA" w:rsidP="002732BF">
            <w:pPr>
              <w:rPr>
                <w:noProof/>
              </w:rPr>
            </w:pPr>
            <w:r w:rsidRPr="00EB3CB0">
              <w:rPr>
                <w:noProof/>
              </w:rPr>
              <w:t>Kr</w:t>
            </w:r>
          </w:p>
        </w:tc>
        <w:tc>
          <w:tcPr>
            <w:tcW w:w="2034" w:type="dxa"/>
            <w:shd w:val="clear" w:color="auto" w:fill="C5E0B3" w:themeFill="accent6" w:themeFillTint="66"/>
          </w:tcPr>
          <w:p w14:paraId="159B7F72" w14:textId="50FDF5B8" w:rsidR="005C73CA" w:rsidRPr="00EB3CB0" w:rsidRDefault="008832D2" w:rsidP="005F04FC">
            <w:pPr>
              <w:jc w:val="right"/>
              <w:rPr>
                <w:noProof/>
              </w:rPr>
            </w:pPr>
            <w:r>
              <w:rPr>
                <w:noProof/>
              </w:rPr>
              <w:t>5.767.020</w:t>
            </w:r>
          </w:p>
        </w:tc>
      </w:tr>
    </w:tbl>
    <w:p w14:paraId="02D80927" w14:textId="77777777" w:rsidR="00D81AF8" w:rsidRDefault="00D81AF8" w:rsidP="002732BF">
      <w:pPr>
        <w:rPr>
          <w:b/>
          <w:bCs/>
          <w:noProof/>
        </w:rPr>
      </w:pPr>
    </w:p>
    <w:p w14:paraId="50BA439C" w14:textId="7CA98E10" w:rsidR="008F711D" w:rsidRDefault="003F6F0D" w:rsidP="002732BF">
      <w:pPr>
        <w:rPr>
          <w:b/>
          <w:bCs/>
          <w:noProof/>
        </w:rPr>
      </w:pPr>
      <w:r w:rsidRPr="003F6F0D">
        <w:rPr>
          <w:b/>
          <w:bCs/>
          <w:noProof/>
        </w:rPr>
        <w:lastRenderedPageBreak/>
        <w:t>Ny beregning uten saksbehandler eiendomsskatt og kun 80 % lønn leder:</w:t>
      </w:r>
      <w:r w:rsidR="00D66582">
        <w:rPr>
          <w:b/>
          <w:bCs/>
          <w:noProof/>
        </w:rPr>
        <w:t xml:space="preserve"> (2023)</w:t>
      </w:r>
    </w:p>
    <w:tbl>
      <w:tblPr>
        <w:tblStyle w:val="Tabellrutenett"/>
        <w:tblW w:w="0" w:type="auto"/>
        <w:tblLook w:val="04A0" w:firstRow="1" w:lastRow="0" w:firstColumn="1" w:lastColumn="0" w:noHBand="0" w:noVBand="1"/>
      </w:tblPr>
      <w:tblGrid>
        <w:gridCol w:w="2972"/>
        <w:gridCol w:w="567"/>
        <w:gridCol w:w="2410"/>
      </w:tblGrid>
      <w:tr w:rsidR="00AB2718" w14:paraId="4C732F31" w14:textId="77777777" w:rsidTr="00153C7A">
        <w:tc>
          <w:tcPr>
            <w:tcW w:w="2972" w:type="dxa"/>
            <w:shd w:val="clear" w:color="auto" w:fill="B4C6E7" w:themeFill="accent1" w:themeFillTint="66"/>
          </w:tcPr>
          <w:p w14:paraId="13338D87" w14:textId="3D675465" w:rsidR="00AB2718" w:rsidRPr="00104773" w:rsidRDefault="00241F26" w:rsidP="002732BF">
            <w:pPr>
              <w:rPr>
                <w:noProof/>
              </w:rPr>
            </w:pPr>
            <w:r w:rsidRPr="00104773">
              <w:rPr>
                <w:noProof/>
              </w:rPr>
              <w:t xml:space="preserve">Sum lønn og sosiale utgifter </w:t>
            </w:r>
          </w:p>
        </w:tc>
        <w:tc>
          <w:tcPr>
            <w:tcW w:w="567" w:type="dxa"/>
            <w:shd w:val="clear" w:color="auto" w:fill="B4C6E7" w:themeFill="accent1" w:themeFillTint="66"/>
          </w:tcPr>
          <w:p w14:paraId="3BC92798" w14:textId="1CDAD0C4" w:rsidR="00AB2718" w:rsidRPr="00104773" w:rsidRDefault="00C437E8" w:rsidP="002732BF">
            <w:pPr>
              <w:rPr>
                <w:noProof/>
              </w:rPr>
            </w:pPr>
            <w:r w:rsidRPr="00104773">
              <w:rPr>
                <w:noProof/>
              </w:rPr>
              <w:t xml:space="preserve">Kr. </w:t>
            </w:r>
          </w:p>
        </w:tc>
        <w:tc>
          <w:tcPr>
            <w:tcW w:w="2410" w:type="dxa"/>
            <w:shd w:val="clear" w:color="auto" w:fill="B4C6E7" w:themeFill="accent1" w:themeFillTint="66"/>
          </w:tcPr>
          <w:p w14:paraId="2F00CADC" w14:textId="7710DF74" w:rsidR="00AB2718" w:rsidRPr="00104773" w:rsidRDefault="006532BC" w:rsidP="00AC345E">
            <w:pPr>
              <w:jc w:val="right"/>
              <w:rPr>
                <w:noProof/>
              </w:rPr>
            </w:pPr>
            <w:r>
              <w:rPr>
                <w:noProof/>
              </w:rPr>
              <w:t xml:space="preserve"> </w:t>
            </w:r>
            <w:r w:rsidR="00305716">
              <w:rPr>
                <w:noProof/>
              </w:rPr>
              <w:t>3.712.554</w:t>
            </w:r>
            <w:r w:rsidR="001053C3">
              <w:rPr>
                <w:noProof/>
              </w:rPr>
              <w:t>,00</w:t>
            </w:r>
          </w:p>
        </w:tc>
      </w:tr>
      <w:tr w:rsidR="00AB2718" w14:paraId="71C1B463" w14:textId="77777777" w:rsidTr="00153C7A">
        <w:tc>
          <w:tcPr>
            <w:tcW w:w="2972" w:type="dxa"/>
            <w:shd w:val="clear" w:color="auto" w:fill="B4C6E7" w:themeFill="accent1" w:themeFillTint="66"/>
          </w:tcPr>
          <w:p w14:paraId="79E63966" w14:textId="2A8D1CF0" w:rsidR="00AB2718" w:rsidRPr="00104773" w:rsidRDefault="00C437E8" w:rsidP="002732BF">
            <w:pPr>
              <w:rPr>
                <w:noProof/>
              </w:rPr>
            </w:pPr>
            <w:r w:rsidRPr="00104773">
              <w:rPr>
                <w:noProof/>
              </w:rPr>
              <w:t xml:space="preserve">Driftsutgifter </w:t>
            </w:r>
          </w:p>
        </w:tc>
        <w:tc>
          <w:tcPr>
            <w:tcW w:w="567" w:type="dxa"/>
            <w:shd w:val="clear" w:color="auto" w:fill="B4C6E7" w:themeFill="accent1" w:themeFillTint="66"/>
          </w:tcPr>
          <w:p w14:paraId="1034ECA7" w14:textId="2ECF5A80" w:rsidR="00AB2718" w:rsidRPr="00104773" w:rsidRDefault="00C437E8" w:rsidP="002732BF">
            <w:pPr>
              <w:rPr>
                <w:noProof/>
              </w:rPr>
            </w:pPr>
            <w:r w:rsidRPr="00104773">
              <w:rPr>
                <w:noProof/>
              </w:rPr>
              <w:t xml:space="preserve">Kr. </w:t>
            </w:r>
          </w:p>
        </w:tc>
        <w:tc>
          <w:tcPr>
            <w:tcW w:w="2410" w:type="dxa"/>
            <w:shd w:val="clear" w:color="auto" w:fill="B4C6E7" w:themeFill="accent1" w:themeFillTint="66"/>
          </w:tcPr>
          <w:p w14:paraId="59677A0A" w14:textId="5E54CE9F" w:rsidR="00C437E8" w:rsidRPr="00104773" w:rsidRDefault="00224046" w:rsidP="00AC345E">
            <w:pPr>
              <w:jc w:val="right"/>
              <w:rPr>
                <w:noProof/>
              </w:rPr>
            </w:pPr>
            <w:r>
              <w:rPr>
                <w:noProof/>
              </w:rPr>
              <w:t>524.000</w:t>
            </w:r>
            <w:r w:rsidR="001053C3">
              <w:rPr>
                <w:noProof/>
              </w:rPr>
              <w:t>,00</w:t>
            </w:r>
          </w:p>
        </w:tc>
      </w:tr>
      <w:tr w:rsidR="00AB2718" w14:paraId="72198248" w14:textId="77777777" w:rsidTr="00153C7A">
        <w:tc>
          <w:tcPr>
            <w:tcW w:w="2972" w:type="dxa"/>
            <w:shd w:val="clear" w:color="auto" w:fill="B4C6E7" w:themeFill="accent1" w:themeFillTint="66"/>
          </w:tcPr>
          <w:p w14:paraId="2F32233E" w14:textId="097B302C" w:rsidR="00AB2718" w:rsidRPr="00104773" w:rsidRDefault="00104773" w:rsidP="002732BF">
            <w:pPr>
              <w:rPr>
                <w:noProof/>
              </w:rPr>
            </w:pPr>
            <w:r w:rsidRPr="00104773">
              <w:rPr>
                <w:noProof/>
              </w:rPr>
              <w:t>Totalt</w:t>
            </w:r>
          </w:p>
        </w:tc>
        <w:tc>
          <w:tcPr>
            <w:tcW w:w="567" w:type="dxa"/>
            <w:shd w:val="clear" w:color="auto" w:fill="B4C6E7" w:themeFill="accent1" w:themeFillTint="66"/>
          </w:tcPr>
          <w:p w14:paraId="317EBCF1" w14:textId="10419176" w:rsidR="00AB2718" w:rsidRPr="00104773" w:rsidRDefault="00104773" w:rsidP="002732BF">
            <w:pPr>
              <w:rPr>
                <w:noProof/>
              </w:rPr>
            </w:pPr>
            <w:r w:rsidRPr="00104773">
              <w:rPr>
                <w:noProof/>
              </w:rPr>
              <w:t>Kr.</w:t>
            </w:r>
          </w:p>
        </w:tc>
        <w:tc>
          <w:tcPr>
            <w:tcW w:w="2410" w:type="dxa"/>
            <w:shd w:val="clear" w:color="auto" w:fill="B4C6E7" w:themeFill="accent1" w:themeFillTint="66"/>
          </w:tcPr>
          <w:p w14:paraId="662344F6" w14:textId="2FF12563" w:rsidR="00AB2718" w:rsidRPr="00104773" w:rsidRDefault="006543D7" w:rsidP="00AC345E">
            <w:pPr>
              <w:jc w:val="right"/>
              <w:rPr>
                <w:noProof/>
              </w:rPr>
            </w:pPr>
            <w:r>
              <w:rPr>
                <w:noProof/>
              </w:rPr>
              <w:t>4.236.554</w:t>
            </w:r>
            <w:r w:rsidR="001053C3">
              <w:rPr>
                <w:noProof/>
              </w:rPr>
              <w:t>,00</w:t>
            </w:r>
          </w:p>
        </w:tc>
      </w:tr>
      <w:tr w:rsidR="00AB2718" w14:paraId="50671966" w14:textId="77777777" w:rsidTr="00153C7A">
        <w:tc>
          <w:tcPr>
            <w:tcW w:w="2972" w:type="dxa"/>
            <w:shd w:val="clear" w:color="auto" w:fill="B4C6E7" w:themeFill="accent1" w:themeFillTint="66"/>
          </w:tcPr>
          <w:p w14:paraId="57A7FA18" w14:textId="3FE0EFBF" w:rsidR="00AB2718" w:rsidRPr="00104773" w:rsidRDefault="00104773" w:rsidP="002732BF">
            <w:pPr>
              <w:rPr>
                <w:noProof/>
              </w:rPr>
            </w:pPr>
            <w:r w:rsidRPr="00104773">
              <w:rPr>
                <w:noProof/>
              </w:rPr>
              <w:t>Indirekte kostnader</w:t>
            </w:r>
          </w:p>
        </w:tc>
        <w:tc>
          <w:tcPr>
            <w:tcW w:w="567" w:type="dxa"/>
            <w:shd w:val="clear" w:color="auto" w:fill="B4C6E7" w:themeFill="accent1" w:themeFillTint="66"/>
          </w:tcPr>
          <w:p w14:paraId="623240F6" w14:textId="3E3F366B" w:rsidR="00AB2718" w:rsidRPr="00104773" w:rsidRDefault="00104773" w:rsidP="002732BF">
            <w:pPr>
              <w:rPr>
                <w:noProof/>
              </w:rPr>
            </w:pPr>
            <w:r w:rsidRPr="00104773">
              <w:rPr>
                <w:noProof/>
              </w:rPr>
              <w:t xml:space="preserve">Kr. </w:t>
            </w:r>
          </w:p>
        </w:tc>
        <w:tc>
          <w:tcPr>
            <w:tcW w:w="2410" w:type="dxa"/>
            <w:shd w:val="clear" w:color="auto" w:fill="B4C6E7" w:themeFill="accent1" w:themeFillTint="66"/>
          </w:tcPr>
          <w:p w14:paraId="3CF2F9D4" w14:textId="7C7C5C87" w:rsidR="00AB2718" w:rsidRPr="00104773" w:rsidRDefault="00224046" w:rsidP="00AC345E">
            <w:pPr>
              <w:jc w:val="right"/>
              <w:rPr>
                <w:noProof/>
              </w:rPr>
            </w:pPr>
            <w:r>
              <w:rPr>
                <w:noProof/>
              </w:rPr>
              <w:t>176.000</w:t>
            </w:r>
            <w:r w:rsidR="001053C3">
              <w:rPr>
                <w:noProof/>
              </w:rPr>
              <w:t>,00</w:t>
            </w:r>
          </w:p>
        </w:tc>
      </w:tr>
      <w:tr w:rsidR="00AB2718" w14:paraId="18D6E2CD" w14:textId="77777777" w:rsidTr="00153C7A">
        <w:tc>
          <w:tcPr>
            <w:tcW w:w="2972" w:type="dxa"/>
            <w:shd w:val="clear" w:color="auto" w:fill="B4C6E7" w:themeFill="accent1" w:themeFillTint="66"/>
          </w:tcPr>
          <w:p w14:paraId="1E4640AA" w14:textId="208CC69B" w:rsidR="00AB2718" w:rsidRPr="00104773" w:rsidRDefault="00104773" w:rsidP="002732BF">
            <w:pPr>
              <w:rPr>
                <w:noProof/>
              </w:rPr>
            </w:pPr>
            <w:r w:rsidRPr="00104773">
              <w:rPr>
                <w:noProof/>
              </w:rPr>
              <w:t>Sum</w:t>
            </w:r>
          </w:p>
        </w:tc>
        <w:tc>
          <w:tcPr>
            <w:tcW w:w="567" w:type="dxa"/>
            <w:shd w:val="clear" w:color="auto" w:fill="B4C6E7" w:themeFill="accent1" w:themeFillTint="66"/>
          </w:tcPr>
          <w:p w14:paraId="082B6EBC" w14:textId="4EDED5A7" w:rsidR="00AB2718" w:rsidRPr="00104773" w:rsidRDefault="00104773" w:rsidP="002732BF">
            <w:pPr>
              <w:rPr>
                <w:noProof/>
              </w:rPr>
            </w:pPr>
            <w:r w:rsidRPr="00104773">
              <w:rPr>
                <w:noProof/>
              </w:rPr>
              <w:t xml:space="preserve">Kr. </w:t>
            </w:r>
          </w:p>
        </w:tc>
        <w:tc>
          <w:tcPr>
            <w:tcW w:w="2410" w:type="dxa"/>
            <w:shd w:val="clear" w:color="auto" w:fill="B4C6E7" w:themeFill="accent1" w:themeFillTint="66"/>
          </w:tcPr>
          <w:p w14:paraId="0543E5E3" w14:textId="66108AC2" w:rsidR="00AB2718" w:rsidRPr="00104773" w:rsidRDefault="00AC345E" w:rsidP="00AC345E">
            <w:pPr>
              <w:jc w:val="right"/>
              <w:rPr>
                <w:noProof/>
              </w:rPr>
            </w:pPr>
            <w:r>
              <w:rPr>
                <w:noProof/>
              </w:rPr>
              <w:t>4.412.554</w:t>
            </w:r>
            <w:r w:rsidR="001053C3">
              <w:rPr>
                <w:noProof/>
              </w:rPr>
              <w:t>.00</w:t>
            </w:r>
          </w:p>
        </w:tc>
      </w:tr>
    </w:tbl>
    <w:p w14:paraId="2989260C" w14:textId="77777777" w:rsidR="00D81AF8" w:rsidRDefault="00D81AF8" w:rsidP="002732BF">
      <w:pPr>
        <w:rPr>
          <w:noProof/>
        </w:rPr>
      </w:pPr>
    </w:p>
    <w:p w14:paraId="40B93FD4" w14:textId="28D90B09" w:rsidR="00C11513" w:rsidRDefault="00FE5F0A" w:rsidP="002732BF">
      <w:pPr>
        <w:rPr>
          <w:noProof/>
        </w:rPr>
      </w:pPr>
      <w:r>
        <w:rPr>
          <w:noProof/>
        </w:rPr>
        <w:t>Nøkkelopplysninger innbyggertall:</w:t>
      </w:r>
    </w:p>
    <w:tbl>
      <w:tblPr>
        <w:tblStyle w:val="Tabellrutenett"/>
        <w:tblW w:w="0" w:type="auto"/>
        <w:tblLook w:val="04A0" w:firstRow="1" w:lastRow="0" w:firstColumn="1" w:lastColumn="0" w:noHBand="0" w:noVBand="1"/>
      </w:tblPr>
      <w:tblGrid>
        <w:gridCol w:w="3020"/>
        <w:gridCol w:w="1653"/>
        <w:gridCol w:w="1276"/>
      </w:tblGrid>
      <w:tr w:rsidR="00FE5F0A" w14:paraId="2DF691AD" w14:textId="77777777" w:rsidTr="003D320D">
        <w:tc>
          <w:tcPr>
            <w:tcW w:w="3020" w:type="dxa"/>
            <w:shd w:val="clear" w:color="auto" w:fill="FFFF00"/>
          </w:tcPr>
          <w:p w14:paraId="096D2881" w14:textId="1B7AF3EC" w:rsidR="00FE5F0A" w:rsidRDefault="00F508C7" w:rsidP="002732BF">
            <w:pPr>
              <w:rPr>
                <w:noProof/>
              </w:rPr>
            </w:pPr>
            <w:r>
              <w:rPr>
                <w:noProof/>
              </w:rPr>
              <w:t>Gjøvik</w:t>
            </w:r>
          </w:p>
        </w:tc>
        <w:tc>
          <w:tcPr>
            <w:tcW w:w="1653" w:type="dxa"/>
            <w:shd w:val="clear" w:color="auto" w:fill="FFFF00"/>
          </w:tcPr>
          <w:p w14:paraId="3BB79BA7" w14:textId="7B5D0A2D" w:rsidR="00FE5F0A" w:rsidRDefault="00F508C7" w:rsidP="002732BF">
            <w:pPr>
              <w:rPr>
                <w:noProof/>
              </w:rPr>
            </w:pPr>
            <w:r>
              <w:rPr>
                <w:noProof/>
              </w:rPr>
              <w:t>30560</w:t>
            </w:r>
          </w:p>
        </w:tc>
        <w:tc>
          <w:tcPr>
            <w:tcW w:w="1276" w:type="dxa"/>
            <w:shd w:val="clear" w:color="auto" w:fill="FFFF00"/>
          </w:tcPr>
          <w:p w14:paraId="0DDB37C1" w14:textId="60CE47E4" w:rsidR="00FE5F0A" w:rsidRDefault="00F66A1C" w:rsidP="002732BF">
            <w:pPr>
              <w:rPr>
                <w:noProof/>
              </w:rPr>
            </w:pPr>
            <w:r>
              <w:rPr>
                <w:noProof/>
              </w:rPr>
              <w:t>47.4 %</w:t>
            </w:r>
          </w:p>
        </w:tc>
      </w:tr>
      <w:tr w:rsidR="00FE5F0A" w14:paraId="10772811" w14:textId="77777777" w:rsidTr="003D320D">
        <w:tc>
          <w:tcPr>
            <w:tcW w:w="3020" w:type="dxa"/>
            <w:shd w:val="clear" w:color="auto" w:fill="FFFF00"/>
          </w:tcPr>
          <w:p w14:paraId="673F53EA" w14:textId="1B4D2A3D" w:rsidR="00FE5F0A" w:rsidRDefault="00F508C7" w:rsidP="002732BF">
            <w:pPr>
              <w:rPr>
                <w:noProof/>
              </w:rPr>
            </w:pPr>
            <w:r>
              <w:rPr>
                <w:noProof/>
              </w:rPr>
              <w:t xml:space="preserve">Vestre Toten </w:t>
            </w:r>
          </w:p>
        </w:tc>
        <w:tc>
          <w:tcPr>
            <w:tcW w:w="1653" w:type="dxa"/>
            <w:shd w:val="clear" w:color="auto" w:fill="FFFF00"/>
          </w:tcPr>
          <w:p w14:paraId="03832F73" w14:textId="614E2EF5" w:rsidR="00FE5F0A" w:rsidRDefault="00F508C7" w:rsidP="002732BF">
            <w:pPr>
              <w:rPr>
                <w:noProof/>
              </w:rPr>
            </w:pPr>
            <w:r>
              <w:rPr>
                <w:noProof/>
              </w:rPr>
              <w:t>13427</w:t>
            </w:r>
          </w:p>
        </w:tc>
        <w:tc>
          <w:tcPr>
            <w:tcW w:w="1276" w:type="dxa"/>
            <w:shd w:val="clear" w:color="auto" w:fill="FFFF00"/>
          </w:tcPr>
          <w:p w14:paraId="5ABFF06B" w14:textId="2BC79B51" w:rsidR="00FE5F0A" w:rsidRDefault="00F66A1C" w:rsidP="002732BF">
            <w:pPr>
              <w:rPr>
                <w:noProof/>
              </w:rPr>
            </w:pPr>
            <w:r>
              <w:rPr>
                <w:noProof/>
              </w:rPr>
              <w:t>20.8 %</w:t>
            </w:r>
          </w:p>
        </w:tc>
      </w:tr>
      <w:tr w:rsidR="00CB35B1" w14:paraId="6AFED8D9" w14:textId="77777777" w:rsidTr="003D320D">
        <w:tc>
          <w:tcPr>
            <w:tcW w:w="3020" w:type="dxa"/>
            <w:shd w:val="clear" w:color="auto" w:fill="FFFF00"/>
          </w:tcPr>
          <w:p w14:paraId="5132296F" w14:textId="0432D4AE" w:rsidR="00CB35B1" w:rsidRDefault="00CB35B1" w:rsidP="002732BF">
            <w:pPr>
              <w:rPr>
                <w:noProof/>
              </w:rPr>
            </w:pPr>
            <w:r>
              <w:rPr>
                <w:noProof/>
              </w:rPr>
              <w:t xml:space="preserve">Søndre Land </w:t>
            </w:r>
          </w:p>
        </w:tc>
        <w:tc>
          <w:tcPr>
            <w:tcW w:w="1653" w:type="dxa"/>
            <w:shd w:val="clear" w:color="auto" w:fill="FFFF00"/>
          </w:tcPr>
          <w:p w14:paraId="0C6C612B" w14:textId="31C02284" w:rsidR="00CB35B1" w:rsidRDefault="00CB35B1" w:rsidP="002732BF">
            <w:pPr>
              <w:rPr>
                <w:noProof/>
              </w:rPr>
            </w:pPr>
            <w:r>
              <w:rPr>
                <w:noProof/>
              </w:rPr>
              <w:t>5617</w:t>
            </w:r>
          </w:p>
        </w:tc>
        <w:tc>
          <w:tcPr>
            <w:tcW w:w="1276" w:type="dxa"/>
            <w:shd w:val="clear" w:color="auto" w:fill="FFFF00"/>
          </w:tcPr>
          <w:p w14:paraId="34D859EE" w14:textId="26291D80" w:rsidR="00CB35B1" w:rsidRDefault="00B92F18" w:rsidP="002732BF">
            <w:pPr>
              <w:rPr>
                <w:noProof/>
              </w:rPr>
            </w:pPr>
            <w:r>
              <w:rPr>
                <w:noProof/>
              </w:rPr>
              <w:t xml:space="preserve">  8.7 %</w:t>
            </w:r>
          </w:p>
        </w:tc>
      </w:tr>
      <w:tr w:rsidR="00FE5F0A" w14:paraId="1CE19386" w14:textId="77777777" w:rsidTr="003D320D">
        <w:tc>
          <w:tcPr>
            <w:tcW w:w="3020" w:type="dxa"/>
            <w:shd w:val="clear" w:color="auto" w:fill="FFFF00"/>
          </w:tcPr>
          <w:p w14:paraId="4648DCEE" w14:textId="1222EB2A" w:rsidR="00FE5F0A" w:rsidRDefault="00CB35B1" w:rsidP="002732BF">
            <w:pPr>
              <w:rPr>
                <w:noProof/>
              </w:rPr>
            </w:pPr>
            <w:r>
              <w:rPr>
                <w:noProof/>
              </w:rPr>
              <w:t xml:space="preserve">Østre Toten </w:t>
            </w:r>
          </w:p>
        </w:tc>
        <w:tc>
          <w:tcPr>
            <w:tcW w:w="1653" w:type="dxa"/>
            <w:shd w:val="clear" w:color="auto" w:fill="FFFF00"/>
          </w:tcPr>
          <w:p w14:paraId="74507E9C" w14:textId="5FA7894F" w:rsidR="006126D3" w:rsidRDefault="006126D3" w:rsidP="002732BF">
            <w:pPr>
              <w:rPr>
                <w:noProof/>
              </w:rPr>
            </w:pPr>
            <w:r>
              <w:rPr>
                <w:noProof/>
              </w:rPr>
              <w:t>14870</w:t>
            </w:r>
          </w:p>
        </w:tc>
        <w:tc>
          <w:tcPr>
            <w:tcW w:w="1276" w:type="dxa"/>
            <w:shd w:val="clear" w:color="auto" w:fill="FFFF00"/>
          </w:tcPr>
          <w:p w14:paraId="4F1612F1" w14:textId="31D3AD50" w:rsidR="00FE5F0A" w:rsidRDefault="00B92F18" w:rsidP="002732BF">
            <w:pPr>
              <w:rPr>
                <w:noProof/>
              </w:rPr>
            </w:pPr>
            <w:r>
              <w:rPr>
                <w:noProof/>
              </w:rPr>
              <w:t>23.1 %</w:t>
            </w:r>
          </w:p>
        </w:tc>
      </w:tr>
    </w:tbl>
    <w:p w14:paraId="4A4549CE" w14:textId="30047069" w:rsidR="00174754" w:rsidRDefault="00174754" w:rsidP="002732BF">
      <w:pPr>
        <w:rPr>
          <w:noProof/>
        </w:rPr>
      </w:pPr>
    </w:p>
    <w:tbl>
      <w:tblPr>
        <w:tblStyle w:val="Tabellrutenett"/>
        <w:tblW w:w="0" w:type="auto"/>
        <w:tblLook w:val="04A0" w:firstRow="1" w:lastRow="0" w:firstColumn="1" w:lastColumn="0" w:noHBand="0" w:noVBand="1"/>
      </w:tblPr>
      <w:tblGrid>
        <w:gridCol w:w="1812"/>
        <w:gridCol w:w="1812"/>
        <w:gridCol w:w="1812"/>
        <w:gridCol w:w="1222"/>
        <w:gridCol w:w="1842"/>
      </w:tblGrid>
      <w:tr w:rsidR="00567EE2" w14:paraId="3F43AC3A" w14:textId="77777777" w:rsidTr="008204CA">
        <w:tc>
          <w:tcPr>
            <w:tcW w:w="1812" w:type="dxa"/>
            <w:shd w:val="clear" w:color="auto" w:fill="E2EFD9" w:themeFill="accent6" w:themeFillTint="33"/>
          </w:tcPr>
          <w:p w14:paraId="19A8AC76" w14:textId="21C6526E" w:rsidR="00567EE2" w:rsidRDefault="00567EE2" w:rsidP="002732BF">
            <w:pPr>
              <w:rPr>
                <w:noProof/>
              </w:rPr>
            </w:pPr>
            <w:r>
              <w:rPr>
                <w:noProof/>
              </w:rPr>
              <w:t>Kommune</w:t>
            </w:r>
          </w:p>
        </w:tc>
        <w:tc>
          <w:tcPr>
            <w:tcW w:w="1812" w:type="dxa"/>
            <w:shd w:val="clear" w:color="auto" w:fill="E2EFD9" w:themeFill="accent6" w:themeFillTint="33"/>
          </w:tcPr>
          <w:p w14:paraId="76ECFCC3" w14:textId="2BADA5DD" w:rsidR="00567EE2" w:rsidRDefault="00567EE2" w:rsidP="002732BF">
            <w:pPr>
              <w:rPr>
                <w:noProof/>
              </w:rPr>
            </w:pPr>
            <w:r>
              <w:rPr>
                <w:noProof/>
              </w:rPr>
              <w:t xml:space="preserve">Fast 20 % av sum utgifter </w:t>
            </w:r>
          </w:p>
        </w:tc>
        <w:tc>
          <w:tcPr>
            <w:tcW w:w="1812" w:type="dxa"/>
            <w:shd w:val="clear" w:color="auto" w:fill="E2EFD9" w:themeFill="accent6" w:themeFillTint="33"/>
          </w:tcPr>
          <w:p w14:paraId="7CA9B322" w14:textId="6E861086" w:rsidR="00567EE2" w:rsidRDefault="00567EE2" w:rsidP="002732BF">
            <w:pPr>
              <w:rPr>
                <w:noProof/>
              </w:rPr>
            </w:pPr>
            <w:r>
              <w:rPr>
                <w:noProof/>
              </w:rPr>
              <w:t>80 % innbyggertall</w:t>
            </w:r>
          </w:p>
        </w:tc>
        <w:tc>
          <w:tcPr>
            <w:tcW w:w="1222" w:type="dxa"/>
            <w:shd w:val="clear" w:color="auto" w:fill="E2EFD9" w:themeFill="accent6" w:themeFillTint="33"/>
          </w:tcPr>
          <w:p w14:paraId="2BC0C40E" w14:textId="115DB86D" w:rsidR="00567EE2" w:rsidRDefault="00F3239B" w:rsidP="002732BF">
            <w:pPr>
              <w:rPr>
                <w:noProof/>
              </w:rPr>
            </w:pPr>
            <w:r>
              <w:rPr>
                <w:noProof/>
              </w:rPr>
              <w:t>Andel i %</w:t>
            </w:r>
          </w:p>
        </w:tc>
        <w:tc>
          <w:tcPr>
            <w:tcW w:w="1842" w:type="dxa"/>
            <w:shd w:val="clear" w:color="auto" w:fill="E2EFD9" w:themeFill="accent6" w:themeFillTint="33"/>
          </w:tcPr>
          <w:p w14:paraId="541185B7" w14:textId="6D7139BC" w:rsidR="00567EE2" w:rsidRDefault="00567EE2" w:rsidP="002732BF">
            <w:pPr>
              <w:rPr>
                <w:noProof/>
              </w:rPr>
            </w:pPr>
            <w:r>
              <w:rPr>
                <w:noProof/>
              </w:rPr>
              <w:t>Totalt å betale</w:t>
            </w:r>
          </w:p>
        </w:tc>
      </w:tr>
      <w:tr w:rsidR="00567EE2" w14:paraId="5D96DA6C" w14:textId="77777777" w:rsidTr="008204CA">
        <w:tc>
          <w:tcPr>
            <w:tcW w:w="1812" w:type="dxa"/>
          </w:tcPr>
          <w:p w14:paraId="2232F262" w14:textId="142EEB15" w:rsidR="00567EE2" w:rsidRDefault="00567EE2" w:rsidP="002732BF">
            <w:pPr>
              <w:rPr>
                <w:noProof/>
              </w:rPr>
            </w:pPr>
            <w:r>
              <w:rPr>
                <w:noProof/>
              </w:rPr>
              <w:t xml:space="preserve">Gjøvik </w:t>
            </w:r>
          </w:p>
        </w:tc>
        <w:tc>
          <w:tcPr>
            <w:tcW w:w="1812" w:type="dxa"/>
          </w:tcPr>
          <w:p w14:paraId="17894DC1" w14:textId="2D87D0D3" w:rsidR="00567EE2" w:rsidRDefault="00273557" w:rsidP="00174754">
            <w:pPr>
              <w:jc w:val="right"/>
              <w:rPr>
                <w:noProof/>
              </w:rPr>
            </w:pPr>
            <w:r>
              <w:rPr>
                <w:noProof/>
              </w:rPr>
              <w:t>Kr. 220.628,00</w:t>
            </w:r>
          </w:p>
        </w:tc>
        <w:tc>
          <w:tcPr>
            <w:tcW w:w="1812" w:type="dxa"/>
          </w:tcPr>
          <w:p w14:paraId="0978A8C7" w14:textId="484F7202" w:rsidR="00567EE2" w:rsidRDefault="00C1625D" w:rsidP="00503DAF">
            <w:pPr>
              <w:jc w:val="right"/>
              <w:rPr>
                <w:noProof/>
              </w:rPr>
            </w:pPr>
            <w:r>
              <w:rPr>
                <w:noProof/>
              </w:rPr>
              <w:t xml:space="preserve">Kr. </w:t>
            </w:r>
            <w:r w:rsidR="00273557">
              <w:rPr>
                <w:noProof/>
              </w:rPr>
              <w:t>1.673.240</w:t>
            </w:r>
            <w:r>
              <w:rPr>
                <w:noProof/>
              </w:rPr>
              <w:t>,00</w:t>
            </w:r>
          </w:p>
        </w:tc>
        <w:tc>
          <w:tcPr>
            <w:tcW w:w="1222" w:type="dxa"/>
          </w:tcPr>
          <w:p w14:paraId="3D34E897" w14:textId="41205E69" w:rsidR="00567EE2" w:rsidRDefault="00E87AE9" w:rsidP="00FD1983">
            <w:pPr>
              <w:jc w:val="right"/>
              <w:rPr>
                <w:noProof/>
              </w:rPr>
            </w:pPr>
            <w:r>
              <w:rPr>
                <w:noProof/>
              </w:rPr>
              <w:t>47.4 %</w:t>
            </w:r>
          </w:p>
        </w:tc>
        <w:tc>
          <w:tcPr>
            <w:tcW w:w="1842" w:type="dxa"/>
          </w:tcPr>
          <w:p w14:paraId="253E2ED1" w14:textId="34826CED" w:rsidR="00567EE2" w:rsidRDefault="008204CA" w:rsidP="0002095F">
            <w:pPr>
              <w:jc w:val="right"/>
              <w:rPr>
                <w:noProof/>
              </w:rPr>
            </w:pPr>
            <w:r>
              <w:rPr>
                <w:noProof/>
              </w:rPr>
              <w:t>Kr. 1.893.568,00</w:t>
            </w:r>
          </w:p>
        </w:tc>
      </w:tr>
      <w:tr w:rsidR="00567EE2" w14:paraId="472D1574" w14:textId="77777777" w:rsidTr="008204CA">
        <w:tc>
          <w:tcPr>
            <w:tcW w:w="1812" w:type="dxa"/>
          </w:tcPr>
          <w:p w14:paraId="7F463A8C" w14:textId="3CB56210" w:rsidR="00567EE2" w:rsidRDefault="00567EE2" w:rsidP="002732BF">
            <w:pPr>
              <w:rPr>
                <w:noProof/>
              </w:rPr>
            </w:pPr>
            <w:r>
              <w:rPr>
                <w:noProof/>
              </w:rPr>
              <w:t>Vestre Toten</w:t>
            </w:r>
          </w:p>
        </w:tc>
        <w:tc>
          <w:tcPr>
            <w:tcW w:w="1812" w:type="dxa"/>
          </w:tcPr>
          <w:p w14:paraId="4440FA7B" w14:textId="530E01F6" w:rsidR="00567EE2" w:rsidRDefault="00273557" w:rsidP="00174754">
            <w:pPr>
              <w:jc w:val="right"/>
              <w:rPr>
                <w:noProof/>
              </w:rPr>
            </w:pPr>
            <w:r>
              <w:rPr>
                <w:noProof/>
              </w:rPr>
              <w:t>Kr. 220.628,00</w:t>
            </w:r>
          </w:p>
        </w:tc>
        <w:tc>
          <w:tcPr>
            <w:tcW w:w="1812" w:type="dxa"/>
          </w:tcPr>
          <w:p w14:paraId="0BD610A3" w14:textId="71C6F8DA" w:rsidR="00567EE2" w:rsidRDefault="00C1625D" w:rsidP="00503DAF">
            <w:pPr>
              <w:jc w:val="right"/>
              <w:rPr>
                <w:noProof/>
              </w:rPr>
            </w:pPr>
            <w:r>
              <w:rPr>
                <w:noProof/>
              </w:rPr>
              <w:t>Kr. 734.249,00</w:t>
            </w:r>
          </w:p>
        </w:tc>
        <w:tc>
          <w:tcPr>
            <w:tcW w:w="1222" w:type="dxa"/>
          </w:tcPr>
          <w:p w14:paraId="459F294C" w14:textId="03D92A5D" w:rsidR="00567EE2" w:rsidRDefault="00FD1983" w:rsidP="00FD1983">
            <w:pPr>
              <w:jc w:val="right"/>
              <w:rPr>
                <w:noProof/>
              </w:rPr>
            </w:pPr>
            <w:r>
              <w:rPr>
                <w:noProof/>
              </w:rPr>
              <w:t>20.8 %</w:t>
            </w:r>
          </w:p>
        </w:tc>
        <w:tc>
          <w:tcPr>
            <w:tcW w:w="1842" w:type="dxa"/>
          </w:tcPr>
          <w:p w14:paraId="3E2FB485" w14:textId="6A8B5870" w:rsidR="00567EE2" w:rsidRDefault="008204CA" w:rsidP="0002095F">
            <w:pPr>
              <w:jc w:val="right"/>
              <w:rPr>
                <w:noProof/>
              </w:rPr>
            </w:pPr>
            <w:r>
              <w:rPr>
                <w:noProof/>
              </w:rPr>
              <w:t xml:space="preserve">Kr. </w:t>
            </w:r>
            <w:r w:rsidR="00D65591">
              <w:rPr>
                <w:noProof/>
              </w:rPr>
              <w:t>954.877,00</w:t>
            </w:r>
          </w:p>
        </w:tc>
      </w:tr>
      <w:tr w:rsidR="00CB35B1" w14:paraId="1DD11AAC" w14:textId="77777777" w:rsidTr="008204CA">
        <w:tc>
          <w:tcPr>
            <w:tcW w:w="1812" w:type="dxa"/>
          </w:tcPr>
          <w:p w14:paraId="119BDF7C" w14:textId="195D25AB" w:rsidR="00CB35B1" w:rsidRDefault="00CB35B1" w:rsidP="002732BF">
            <w:pPr>
              <w:rPr>
                <w:noProof/>
              </w:rPr>
            </w:pPr>
            <w:r>
              <w:rPr>
                <w:noProof/>
              </w:rPr>
              <w:t xml:space="preserve">Søndre land </w:t>
            </w:r>
          </w:p>
        </w:tc>
        <w:tc>
          <w:tcPr>
            <w:tcW w:w="1812" w:type="dxa"/>
          </w:tcPr>
          <w:p w14:paraId="23D958A3" w14:textId="6B16DA21" w:rsidR="00CB35B1" w:rsidRDefault="00273557" w:rsidP="00174754">
            <w:pPr>
              <w:jc w:val="right"/>
              <w:rPr>
                <w:noProof/>
              </w:rPr>
            </w:pPr>
            <w:r>
              <w:rPr>
                <w:noProof/>
              </w:rPr>
              <w:t>Kr. 220.628,00</w:t>
            </w:r>
          </w:p>
        </w:tc>
        <w:tc>
          <w:tcPr>
            <w:tcW w:w="1812" w:type="dxa"/>
          </w:tcPr>
          <w:p w14:paraId="642A2EB8" w14:textId="634E040C" w:rsidR="00CB35B1" w:rsidRDefault="00C1625D" w:rsidP="00503DAF">
            <w:pPr>
              <w:jc w:val="right"/>
              <w:rPr>
                <w:noProof/>
              </w:rPr>
            </w:pPr>
            <w:r>
              <w:rPr>
                <w:noProof/>
              </w:rPr>
              <w:t>Kr. 307.114,00</w:t>
            </w:r>
          </w:p>
        </w:tc>
        <w:tc>
          <w:tcPr>
            <w:tcW w:w="1222" w:type="dxa"/>
          </w:tcPr>
          <w:p w14:paraId="414F29F3" w14:textId="7149ED86" w:rsidR="00CB35B1" w:rsidRDefault="00FD1983" w:rsidP="00FD1983">
            <w:pPr>
              <w:jc w:val="right"/>
              <w:rPr>
                <w:noProof/>
              </w:rPr>
            </w:pPr>
            <w:r>
              <w:rPr>
                <w:noProof/>
              </w:rPr>
              <w:t>8.7 %</w:t>
            </w:r>
          </w:p>
        </w:tc>
        <w:tc>
          <w:tcPr>
            <w:tcW w:w="1842" w:type="dxa"/>
          </w:tcPr>
          <w:p w14:paraId="150938B4" w14:textId="24099409" w:rsidR="00CB35B1" w:rsidRDefault="00D65591" w:rsidP="0002095F">
            <w:pPr>
              <w:jc w:val="right"/>
              <w:rPr>
                <w:noProof/>
              </w:rPr>
            </w:pPr>
            <w:r>
              <w:rPr>
                <w:noProof/>
              </w:rPr>
              <w:t>Kr. 527.742,00</w:t>
            </w:r>
          </w:p>
        </w:tc>
      </w:tr>
      <w:tr w:rsidR="00567EE2" w14:paraId="76556959" w14:textId="77777777" w:rsidTr="008204CA">
        <w:tc>
          <w:tcPr>
            <w:tcW w:w="1812" w:type="dxa"/>
          </w:tcPr>
          <w:p w14:paraId="279CD364" w14:textId="759CCA93" w:rsidR="00567EE2" w:rsidRDefault="00CB35B1" w:rsidP="002732BF">
            <w:pPr>
              <w:rPr>
                <w:noProof/>
              </w:rPr>
            </w:pPr>
            <w:r>
              <w:rPr>
                <w:noProof/>
              </w:rPr>
              <w:t xml:space="preserve">Østre Toten </w:t>
            </w:r>
          </w:p>
        </w:tc>
        <w:tc>
          <w:tcPr>
            <w:tcW w:w="1812" w:type="dxa"/>
          </w:tcPr>
          <w:p w14:paraId="46666B69" w14:textId="218E9AAC" w:rsidR="00567EE2" w:rsidRDefault="00273557" w:rsidP="00174754">
            <w:pPr>
              <w:jc w:val="right"/>
              <w:rPr>
                <w:noProof/>
              </w:rPr>
            </w:pPr>
            <w:r>
              <w:rPr>
                <w:noProof/>
              </w:rPr>
              <w:t>Kr. 220.628,00</w:t>
            </w:r>
          </w:p>
        </w:tc>
        <w:tc>
          <w:tcPr>
            <w:tcW w:w="1812" w:type="dxa"/>
          </w:tcPr>
          <w:p w14:paraId="62336AF1" w14:textId="4B5598B9" w:rsidR="00567EE2" w:rsidRDefault="00C1625D" w:rsidP="00503DAF">
            <w:pPr>
              <w:jc w:val="right"/>
              <w:rPr>
                <w:noProof/>
              </w:rPr>
            </w:pPr>
            <w:r>
              <w:rPr>
                <w:noProof/>
              </w:rPr>
              <w:t xml:space="preserve">Kr. </w:t>
            </w:r>
            <w:r w:rsidR="00503DAF">
              <w:rPr>
                <w:noProof/>
              </w:rPr>
              <w:t>815.439,00</w:t>
            </w:r>
          </w:p>
        </w:tc>
        <w:tc>
          <w:tcPr>
            <w:tcW w:w="1222" w:type="dxa"/>
          </w:tcPr>
          <w:p w14:paraId="0335D1BB" w14:textId="340EE4CF" w:rsidR="00567EE2" w:rsidRDefault="00FD1983" w:rsidP="00FD1983">
            <w:pPr>
              <w:jc w:val="right"/>
              <w:rPr>
                <w:noProof/>
              </w:rPr>
            </w:pPr>
            <w:r>
              <w:rPr>
                <w:noProof/>
              </w:rPr>
              <w:t>23.1 %</w:t>
            </w:r>
          </w:p>
        </w:tc>
        <w:tc>
          <w:tcPr>
            <w:tcW w:w="1842" w:type="dxa"/>
          </w:tcPr>
          <w:p w14:paraId="68C20562" w14:textId="05B03267" w:rsidR="00567EE2" w:rsidRDefault="00D65591" w:rsidP="0002095F">
            <w:pPr>
              <w:jc w:val="right"/>
              <w:rPr>
                <w:noProof/>
              </w:rPr>
            </w:pPr>
            <w:r>
              <w:rPr>
                <w:noProof/>
              </w:rPr>
              <w:t>Kr. 1.036.067,00</w:t>
            </w:r>
          </w:p>
        </w:tc>
      </w:tr>
      <w:tr w:rsidR="00567EE2" w14:paraId="6FE44493" w14:textId="77777777" w:rsidTr="008204CA">
        <w:tc>
          <w:tcPr>
            <w:tcW w:w="1812" w:type="dxa"/>
          </w:tcPr>
          <w:p w14:paraId="45CC8489" w14:textId="7C26B937" w:rsidR="00567EE2" w:rsidRDefault="00567EE2" w:rsidP="002732BF">
            <w:pPr>
              <w:rPr>
                <w:noProof/>
              </w:rPr>
            </w:pPr>
            <w:r>
              <w:rPr>
                <w:noProof/>
              </w:rPr>
              <w:t>Sum</w:t>
            </w:r>
          </w:p>
        </w:tc>
        <w:tc>
          <w:tcPr>
            <w:tcW w:w="1812" w:type="dxa"/>
          </w:tcPr>
          <w:p w14:paraId="52055B9A" w14:textId="4A262464" w:rsidR="00567EE2" w:rsidRDefault="00273557" w:rsidP="00174754">
            <w:pPr>
              <w:jc w:val="right"/>
              <w:rPr>
                <w:noProof/>
              </w:rPr>
            </w:pPr>
            <w:r>
              <w:rPr>
                <w:noProof/>
              </w:rPr>
              <w:t>Kr. 882.512,00</w:t>
            </w:r>
          </w:p>
        </w:tc>
        <w:tc>
          <w:tcPr>
            <w:tcW w:w="1812" w:type="dxa"/>
          </w:tcPr>
          <w:p w14:paraId="32980900" w14:textId="4B7497AD" w:rsidR="00567EE2" w:rsidRDefault="00503DAF" w:rsidP="00503DAF">
            <w:pPr>
              <w:jc w:val="right"/>
              <w:rPr>
                <w:noProof/>
              </w:rPr>
            </w:pPr>
            <w:r>
              <w:rPr>
                <w:noProof/>
              </w:rPr>
              <w:t>Kr. 3.530.042,00</w:t>
            </w:r>
          </w:p>
        </w:tc>
        <w:tc>
          <w:tcPr>
            <w:tcW w:w="1222" w:type="dxa"/>
          </w:tcPr>
          <w:p w14:paraId="2B972139" w14:textId="1056C63E" w:rsidR="00567EE2" w:rsidRDefault="00A76457" w:rsidP="00FD1983">
            <w:pPr>
              <w:jc w:val="right"/>
              <w:rPr>
                <w:noProof/>
              </w:rPr>
            </w:pPr>
            <w:r>
              <w:rPr>
                <w:noProof/>
              </w:rPr>
              <w:t>100 %</w:t>
            </w:r>
          </w:p>
        </w:tc>
        <w:tc>
          <w:tcPr>
            <w:tcW w:w="1842" w:type="dxa"/>
          </w:tcPr>
          <w:p w14:paraId="0296D7DF" w14:textId="21789EF5" w:rsidR="00567EE2" w:rsidRDefault="00D65591" w:rsidP="0002095F">
            <w:pPr>
              <w:jc w:val="right"/>
              <w:rPr>
                <w:noProof/>
              </w:rPr>
            </w:pPr>
            <w:r>
              <w:rPr>
                <w:noProof/>
              </w:rPr>
              <w:t>Kr.</w:t>
            </w:r>
            <w:r w:rsidR="0002095F">
              <w:rPr>
                <w:noProof/>
              </w:rPr>
              <w:t xml:space="preserve"> 4.412.554,00</w:t>
            </w:r>
          </w:p>
        </w:tc>
      </w:tr>
    </w:tbl>
    <w:p w14:paraId="799524FC" w14:textId="355949BB" w:rsidR="003D320D" w:rsidRDefault="003D320D" w:rsidP="002732BF">
      <w:pPr>
        <w:rPr>
          <w:noProof/>
        </w:rPr>
      </w:pPr>
    </w:p>
    <w:p w14:paraId="3D6E5FC1" w14:textId="5936341B" w:rsidR="00905815" w:rsidRPr="00905815" w:rsidRDefault="00905815" w:rsidP="002732BF">
      <w:pPr>
        <w:rPr>
          <w:b/>
          <w:bCs/>
          <w:noProof/>
        </w:rPr>
      </w:pPr>
      <w:r w:rsidRPr="00905815">
        <w:rPr>
          <w:b/>
          <w:bCs/>
          <w:noProof/>
        </w:rPr>
        <w:t xml:space="preserve">Utgifter knyttet til eiendomskattekontoret og 20 % av stillingen til leder, belastes Vestre Toten. </w:t>
      </w:r>
    </w:p>
    <w:p w14:paraId="0170A8A3" w14:textId="70A1C42E" w:rsidR="007A001C" w:rsidRDefault="005F0B87" w:rsidP="002732BF">
      <w:pPr>
        <w:rPr>
          <w:noProof/>
        </w:rPr>
      </w:pPr>
      <w:r>
        <w:rPr>
          <w:noProof/>
        </w:rPr>
        <w:t xml:space="preserve">Innfordringskontoret vil samtidig genere en del innfordringsinntekter. Dette er purregebyrer og skrivesalærer. </w:t>
      </w:r>
      <w:r w:rsidR="00150B61">
        <w:rPr>
          <w:noProof/>
        </w:rPr>
        <w:t xml:space="preserve"> For Gjøvik sin del ligger hovedtyngden av purreinntektene </w:t>
      </w:r>
      <w:r w:rsidR="003D51E5">
        <w:rPr>
          <w:noProof/>
        </w:rPr>
        <w:t xml:space="preserve">i kommunens egen fakturaavdeling, ettersom de sender to purringer/ varsler før saken overføres vårt kontor. </w:t>
      </w:r>
    </w:p>
    <w:p w14:paraId="08EFFDF1" w14:textId="77777777" w:rsidR="00F2013C" w:rsidRDefault="00F2013C" w:rsidP="002732BF">
      <w:pPr>
        <w:rPr>
          <w:noProof/>
        </w:rPr>
      </w:pPr>
    </w:p>
    <w:p w14:paraId="1C012CEE" w14:textId="7B0B03E8" w:rsidR="00F2013C" w:rsidRPr="008027FB" w:rsidRDefault="008027FB" w:rsidP="002732BF">
      <w:pPr>
        <w:rPr>
          <w:b/>
          <w:bCs/>
          <w:noProof/>
        </w:rPr>
      </w:pPr>
      <w:r w:rsidRPr="008027FB">
        <w:rPr>
          <w:b/>
          <w:bCs/>
          <w:noProof/>
        </w:rPr>
        <w:t>Inntekter:</w:t>
      </w:r>
    </w:p>
    <w:tbl>
      <w:tblPr>
        <w:tblStyle w:val="Tabellrutenett"/>
        <w:tblW w:w="0" w:type="auto"/>
        <w:tblLook w:val="04A0" w:firstRow="1" w:lastRow="0" w:firstColumn="1" w:lastColumn="0" w:noHBand="0" w:noVBand="1"/>
      </w:tblPr>
      <w:tblGrid>
        <w:gridCol w:w="3020"/>
        <w:gridCol w:w="1937"/>
        <w:gridCol w:w="1937"/>
      </w:tblGrid>
      <w:tr w:rsidR="00FB4681" w14:paraId="08696B8C" w14:textId="7092633E" w:rsidTr="00C84042">
        <w:tc>
          <w:tcPr>
            <w:tcW w:w="3020" w:type="dxa"/>
            <w:shd w:val="clear" w:color="auto" w:fill="E2EFD9" w:themeFill="accent6" w:themeFillTint="33"/>
          </w:tcPr>
          <w:p w14:paraId="6DD73876" w14:textId="7E041341" w:rsidR="00FB4681" w:rsidRDefault="00FB4681" w:rsidP="002732BF">
            <w:pPr>
              <w:rPr>
                <w:noProof/>
              </w:rPr>
            </w:pPr>
            <w:r>
              <w:rPr>
                <w:noProof/>
              </w:rPr>
              <w:t>Kommune</w:t>
            </w:r>
          </w:p>
        </w:tc>
        <w:tc>
          <w:tcPr>
            <w:tcW w:w="1937" w:type="dxa"/>
            <w:shd w:val="clear" w:color="auto" w:fill="E2EFD9" w:themeFill="accent6" w:themeFillTint="33"/>
          </w:tcPr>
          <w:p w14:paraId="749DFF20" w14:textId="2D2B1786" w:rsidR="00FB4681" w:rsidRDefault="00FB4681" w:rsidP="002732BF">
            <w:pPr>
              <w:rPr>
                <w:noProof/>
              </w:rPr>
            </w:pPr>
            <w:r>
              <w:rPr>
                <w:noProof/>
              </w:rPr>
              <w:t>Budsjett 2023</w:t>
            </w:r>
          </w:p>
        </w:tc>
        <w:tc>
          <w:tcPr>
            <w:tcW w:w="1937" w:type="dxa"/>
            <w:shd w:val="clear" w:color="auto" w:fill="E2EFD9" w:themeFill="accent6" w:themeFillTint="33"/>
          </w:tcPr>
          <w:p w14:paraId="3AF6252E" w14:textId="2177EDF2" w:rsidR="00FB4681" w:rsidRDefault="00FB4681" w:rsidP="002732BF">
            <w:pPr>
              <w:rPr>
                <w:noProof/>
              </w:rPr>
            </w:pPr>
            <w:r>
              <w:rPr>
                <w:noProof/>
              </w:rPr>
              <w:t xml:space="preserve">Regnskap 2022 </w:t>
            </w:r>
          </w:p>
        </w:tc>
      </w:tr>
      <w:tr w:rsidR="00FB4681" w14:paraId="5516331C" w14:textId="5029FF0C" w:rsidTr="00C84042">
        <w:tc>
          <w:tcPr>
            <w:tcW w:w="3020" w:type="dxa"/>
          </w:tcPr>
          <w:p w14:paraId="4F4F834B" w14:textId="0740DA8B" w:rsidR="00FB4681" w:rsidRDefault="00FB4681" w:rsidP="002732BF">
            <w:pPr>
              <w:rPr>
                <w:noProof/>
              </w:rPr>
            </w:pPr>
            <w:r>
              <w:rPr>
                <w:noProof/>
              </w:rPr>
              <w:t>Gjøvik</w:t>
            </w:r>
          </w:p>
        </w:tc>
        <w:tc>
          <w:tcPr>
            <w:tcW w:w="1937" w:type="dxa"/>
          </w:tcPr>
          <w:p w14:paraId="386CBF3F" w14:textId="4721BD2C" w:rsidR="00FB4681" w:rsidRDefault="00FB4681" w:rsidP="00141368">
            <w:pPr>
              <w:jc w:val="right"/>
              <w:rPr>
                <w:noProof/>
              </w:rPr>
            </w:pPr>
            <w:r>
              <w:rPr>
                <w:noProof/>
              </w:rPr>
              <w:t>820.000,00</w:t>
            </w:r>
          </w:p>
        </w:tc>
        <w:tc>
          <w:tcPr>
            <w:tcW w:w="1937" w:type="dxa"/>
          </w:tcPr>
          <w:p w14:paraId="762A4048" w14:textId="43A596CB" w:rsidR="00FB4681" w:rsidRDefault="001C1BD3" w:rsidP="00141368">
            <w:pPr>
              <w:jc w:val="right"/>
              <w:rPr>
                <w:noProof/>
              </w:rPr>
            </w:pPr>
            <w:r>
              <w:rPr>
                <w:noProof/>
              </w:rPr>
              <w:t>6</w:t>
            </w:r>
            <w:r w:rsidR="00B27316">
              <w:rPr>
                <w:noProof/>
              </w:rPr>
              <w:t>79.000</w:t>
            </w:r>
            <w:r w:rsidR="007230DE">
              <w:rPr>
                <w:noProof/>
              </w:rPr>
              <w:t>,00</w:t>
            </w:r>
          </w:p>
        </w:tc>
      </w:tr>
      <w:tr w:rsidR="00FB4681" w14:paraId="0EDFCBC5" w14:textId="46D582BD" w:rsidTr="00C84042">
        <w:tc>
          <w:tcPr>
            <w:tcW w:w="3020" w:type="dxa"/>
          </w:tcPr>
          <w:p w14:paraId="4FB39076" w14:textId="7FEAD96F" w:rsidR="00FB4681" w:rsidRDefault="00FB4681" w:rsidP="002732BF">
            <w:pPr>
              <w:rPr>
                <w:noProof/>
              </w:rPr>
            </w:pPr>
            <w:r>
              <w:rPr>
                <w:noProof/>
              </w:rPr>
              <w:t xml:space="preserve">Vestre Toten </w:t>
            </w:r>
          </w:p>
        </w:tc>
        <w:tc>
          <w:tcPr>
            <w:tcW w:w="1937" w:type="dxa"/>
          </w:tcPr>
          <w:p w14:paraId="36B9F029" w14:textId="099DB181" w:rsidR="00FB4681" w:rsidRDefault="00FB4681" w:rsidP="00141368">
            <w:pPr>
              <w:jc w:val="right"/>
              <w:rPr>
                <w:noProof/>
              </w:rPr>
            </w:pPr>
            <w:r>
              <w:rPr>
                <w:noProof/>
              </w:rPr>
              <w:t>310.000,00</w:t>
            </w:r>
          </w:p>
        </w:tc>
        <w:tc>
          <w:tcPr>
            <w:tcW w:w="1937" w:type="dxa"/>
          </w:tcPr>
          <w:p w14:paraId="08056873" w14:textId="46C48A3C" w:rsidR="00FB4681" w:rsidRDefault="007230DE" w:rsidP="00141368">
            <w:pPr>
              <w:jc w:val="right"/>
              <w:rPr>
                <w:noProof/>
              </w:rPr>
            </w:pPr>
            <w:r>
              <w:rPr>
                <w:noProof/>
              </w:rPr>
              <w:t xml:space="preserve">  </w:t>
            </w:r>
            <w:r w:rsidR="002B375B">
              <w:rPr>
                <w:noProof/>
              </w:rPr>
              <w:t>244.000</w:t>
            </w:r>
            <w:r>
              <w:rPr>
                <w:noProof/>
              </w:rPr>
              <w:t>,00</w:t>
            </w:r>
          </w:p>
        </w:tc>
      </w:tr>
      <w:tr w:rsidR="00FB4681" w14:paraId="52743244" w14:textId="079C6160" w:rsidTr="00C84042">
        <w:tc>
          <w:tcPr>
            <w:tcW w:w="3020" w:type="dxa"/>
          </w:tcPr>
          <w:p w14:paraId="3A98EE9A" w14:textId="0D540195" w:rsidR="00FB4681" w:rsidRDefault="00FB4681" w:rsidP="002732BF">
            <w:pPr>
              <w:rPr>
                <w:noProof/>
              </w:rPr>
            </w:pPr>
            <w:r>
              <w:rPr>
                <w:noProof/>
              </w:rPr>
              <w:t>Søndre Land</w:t>
            </w:r>
          </w:p>
        </w:tc>
        <w:tc>
          <w:tcPr>
            <w:tcW w:w="1937" w:type="dxa"/>
          </w:tcPr>
          <w:p w14:paraId="18065FF7" w14:textId="084C4422" w:rsidR="00FB4681" w:rsidRDefault="00FB4681" w:rsidP="00141368">
            <w:pPr>
              <w:jc w:val="right"/>
              <w:rPr>
                <w:noProof/>
              </w:rPr>
            </w:pPr>
            <w:r>
              <w:rPr>
                <w:noProof/>
              </w:rPr>
              <w:t>1</w:t>
            </w:r>
            <w:r w:rsidR="00BC7E26">
              <w:rPr>
                <w:noProof/>
              </w:rPr>
              <w:t>75</w:t>
            </w:r>
            <w:r>
              <w:rPr>
                <w:noProof/>
              </w:rPr>
              <w:t>.000,00</w:t>
            </w:r>
          </w:p>
        </w:tc>
        <w:tc>
          <w:tcPr>
            <w:tcW w:w="1937" w:type="dxa"/>
          </w:tcPr>
          <w:p w14:paraId="15505CCB" w14:textId="4BDD866A" w:rsidR="00FB4681" w:rsidRDefault="00183A5F" w:rsidP="00141368">
            <w:pPr>
              <w:jc w:val="right"/>
              <w:rPr>
                <w:noProof/>
              </w:rPr>
            </w:pPr>
            <w:r>
              <w:rPr>
                <w:noProof/>
              </w:rPr>
              <w:t>185</w:t>
            </w:r>
            <w:r w:rsidR="002B375B">
              <w:rPr>
                <w:noProof/>
              </w:rPr>
              <w:t>.</w:t>
            </w:r>
            <w:r w:rsidR="00BB6962">
              <w:rPr>
                <w:noProof/>
              </w:rPr>
              <w:t>000</w:t>
            </w:r>
            <w:r w:rsidR="00C95D85">
              <w:rPr>
                <w:noProof/>
              </w:rPr>
              <w:t>,00</w:t>
            </w:r>
          </w:p>
        </w:tc>
      </w:tr>
      <w:tr w:rsidR="00FB4681" w14:paraId="4A08F227" w14:textId="0C9AA5E9" w:rsidTr="00C84042">
        <w:tc>
          <w:tcPr>
            <w:tcW w:w="3020" w:type="dxa"/>
          </w:tcPr>
          <w:p w14:paraId="73BB37AA" w14:textId="55581F42" w:rsidR="00FB4681" w:rsidRDefault="00FB4681" w:rsidP="002732BF">
            <w:pPr>
              <w:rPr>
                <w:noProof/>
              </w:rPr>
            </w:pPr>
            <w:r>
              <w:rPr>
                <w:noProof/>
              </w:rPr>
              <w:t xml:space="preserve">Østre Toten </w:t>
            </w:r>
          </w:p>
        </w:tc>
        <w:tc>
          <w:tcPr>
            <w:tcW w:w="1937" w:type="dxa"/>
          </w:tcPr>
          <w:p w14:paraId="705362FA" w14:textId="7A94AF52" w:rsidR="00FB4681" w:rsidRDefault="007230DE" w:rsidP="00141368">
            <w:pPr>
              <w:jc w:val="right"/>
              <w:rPr>
                <w:noProof/>
              </w:rPr>
            </w:pPr>
            <w:r>
              <w:rPr>
                <w:noProof/>
              </w:rPr>
              <w:t>400.000,00</w:t>
            </w:r>
          </w:p>
        </w:tc>
        <w:tc>
          <w:tcPr>
            <w:tcW w:w="1937" w:type="dxa"/>
          </w:tcPr>
          <w:p w14:paraId="23DB91AB" w14:textId="05C5D454" w:rsidR="00FB4681" w:rsidRDefault="001655A8" w:rsidP="00141368">
            <w:pPr>
              <w:jc w:val="right"/>
              <w:rPr>
                <w:noProof/>
              </w:rPr>
            </w:pPr>
            <w:r>
              <w:rPr>
                <w:noProof/>
              </w:rPr>
              <w:t>402.000</w:t>
            </w:r>
            <w:r w:rsidR="00C95D85">
              <w:rPr>
                <w:noProof/>
              </w:rPr>
              <w:t>,00</w:t>
            </w:r>
          </w:p>
        </w:tc>
      </w:tr>
      <w:tr w:rsidR="00FB4681" w14:paraId="33D0CF00" w14:textId="6BF6E619" w:rsidTr="00C84042">
        <w:tc>
          <w:tcPr>
            <w:tcW w:w="3020" w:type="dxa"/>
          </w:tcPr>
          <w:p w14:paraId="4EB93C2F" w14:textId="3E2D2427" w:rsidR="00FB4681" w:rsidRDefault="00FB4681" w:rsidP="002732BF">
            <w:pPr>
              <w:rPr>
                <w:noProof/>
              </w:rPr>
            </w:pPr>
            <w:r>
              <w:rPr>
                <w:noProof/>
              </w:rPr>
              <w:t xml:space="preserve">Sum inntekter </w:t>
            </w:r>
          </w:p>
        </w:tc>
        <w:tc>
          <w:tcPr>
            <w:tcW w:w="1937" w:type="dxa"/>
          </w:tcPr>
          <w:p w14:paraId="3346BCFA" w14:textId="255CCF70" w:rsidR="00FB4681" w:rsidRDefault="00DE32AF" w:rsidP="00141368">
            <w:pPr>
              <w:jc w:val="right"/>
              <w:rPr>
                <w:noProof/>
              </w:rPr>
            </w:pPr>
            <w:r>
              <w:rPr>
                <w:noProof/>
              </w:rPr>
              <w:t>1</w:t>
            </w:r>
            <w:r w:rsidR="00C61968">
              <w:rPr>
                <w:noProof/>
              </w:rPr>
              <w:t>.705.00,00</w:t>
            </w:r>
          </w:p>
        </w:tc>
        <w:tc>
          <w:tcPr>
            <w:tcW w:w="1937" w:type="dxa"/>
          </w:tcPr>
          <w:p w14:paraId="79E63A8D" w14:textId="67079CBE" w:rsidR="00FB4681" w:rsidRDefault="00C61968" w:rsidP="00141368">
            <w:pPr>
              <w:jc w:val="right"/>
              <w:rPr>
                <w:noProof/>
              </w:rPr>
            </w:pPr>
            <w:r>
              <w:rPr>
                <w:noProof/>
              </w:rPr>
              <w:t>1.510.000,00</w:t>
            </w:r>
          </w:p>
        </w:tc>
      </w:tr>
    </w:tbl>
    <w:p w14:paraId="6061F830" w14:textId="77777777" w:rsidR="003D51E5" w:rsidRPr="005F0B87" w:rsidRDefault="003D51E5" w:rsidP="002732BF">
      <w:pPr>
        <w:rPr>
          <w:noProof/>
        </w:rPr>
      </w:pPr>
    </w:p>
    <w:p w14:paraId="1D2AFD9D" w14:textId="4D3661D3" w:rsidR="00BF169C" w:rsidRDefault="004975BB" w:rsidP="002732BF">
      <w:pPr>
        <w:rPr>
          <w:noProof/>
          <w:u w:val="single"/>
        </w:rPr>
      </w:pPr>
      <w:r w:rsidRPr="004975BB">
        <w:rPr>
          <w:noProof/>
          <w:u w:val="single"/>
        </w:rPr>
        <w:t>Arbeidsdeling blant de ansatte:</w:t>
      </w:r>
    </w:p>
    <w:p w14:paraId="3A53CB5F" w14:textId="77777777" w:rsidR="009A287F" w:rsidRDefault="009A287F" w:rsidP="002732BF">
      <w:pPr>
        <w:rPr>
          <w:noProof/>
          <w:u w:val="single"/>
        </w:rPr>
      </w:pPr>
    </w:p>
    <w:p w14:paraId="77E2F094" w14:textId="577E096E" w:rsidR="00DB32F2" w:rsidRDefault="004975BB" w:rsidP="002732BF">
      <w:pPr>
        <w:rPr>
          <w:noProof/>
        </w:rPr>
      </w:pPr>
      <w:r>
        <w:rPr>
          <w:noProof/>
        </w:rPr>
        <w:t xml:space="preserve">Det er utarbeidet stillingsinstrukser til hver av de ansatte som beskriver </w:t>
      </w:r>
      <w:r w:rsidR="00616944">
        <w:rPr>
          <w:noProof/>
        </w:rPr>
        <w:t>a</w:t>
      </w:r>
      <w:r w:rsidR="00134F0B">
        <w:rPr>
          <w:noProof/>
        </w:rPr>
        <w:t>nsvars</w:t>
      </w:r>
      <w:r w:rsidR="00616944">
        <w:rPr>
          <w:noProof/>
        </w:rPr>
        <w:t xml:space="preserve">område. </w:t>
      </w:r>
      <w:r w:rsidR="00445E08">
        <w:rPr>
          <w:noProof/>
        </w:rPr>
        <w:t xml:space="preserve">Alle saksbehandlerene har likevel tilgang til alle </w:t>
      </w:r>
      <w:r w:rsidR="00DC4237">
        <w:rPr>
          <w:noProof/>
        </w:rPr>
        <w:t>fire</w:t>
      </w:r>
      <w:r w:rsidR="00445E08">
        <w:rPr>
          <w:noProof/>
        </w:rPr>
        <w:t xml:space="preserve"> kommuner, og kan gjøre oppslag/ saksbehandling</w:t>
      </w:r>
      <w:r w:rsidR="00FD6A7F">
        <w:rPr>
          <w:noProof/>
        </w:rPr>
        <w:t xml:space="preserve">. Dette er viktig i forbindelse med ferier og annet fravær. </w:t>
      </w:r>
      <w:r w:rsidR="00F611D4">
        <w:rPr>
          <w:noProof/>
        </w:rPr>
        <w:t xml:space="preserve">Våre oppdragsgivere </w:t>
      </w:r>
      <w:r w:rsidR="000F09E9">
        <w:rPr>
          <w:noProof/>
        </w:rPr>
        <w:t xml:space="preserve">er kjent med denne arbeidsfordelingen, slik at de vet hvem som er kontaktpersoner. De som betjener sentralbordet på rådhuset kjenner også til denne fordelingen. </w:t>
      </w:r>
      <w:r w:rsidR="00686FFB">
        <w:rPr>
          <w:noProof/>
        </w:rPr>
        <w:t xml:space="preserve">Arbeidsoppgaver og roller ligger også godt dokumentert på kommunens hjemmeside. </w:t>
      </w:r>
      <w:r w:rsidR="009A287F">
        <w:rPr>
          <w:rFonts w:ascii="Roboto" w:hAnsi="Roboto"/>
          <w:color w:val="006621"/>
          <w:shd w:val="clear" w:color="auto" w:fill="FFFFFF"/>
        </w:rPr>
        <w:t>https://www.vestre-toten.kommune.no</w:t>
      </w:r>
    </w:p>
    <w:p w14:paraId="631D3818" w14:textId="77777777" w:rsidR="0051657A" w:rsidRDefault="0051657A" w:rsidP="002732BF">
      <w:pPr>
        <w:rPr>
          <w:noProof/>
        </w:rPr>
      </w:pPr>
    </w:p>
    <w:tbl>
      <w:tblPr>
        <w:tblStyle w:val="Tabellrutenett"/>
        <w:tblW w:w="0" w:type="auto"/>
        <w:tblLook w:val="04A0" w:firstRow="1" w:lastRow="0" w:firstColumn="1" w:lastColumn="0" w:noHBand="0" w:noVBand="1"/>
      </w:tblPr>
      <w:tblGrid>
        <w:gridCol w:w="1373"/>
        <w:gridCol w:w="2875"/>
        <w:gridCol w:w="4814"/>
      </w:tblGrid>
      <w:tr w:rsidR="00AA5DD7" w14:paraId="3E742CA8" w14:textId="77777777" w:rsidTr="00D26141">
        <w:tc>
          <w:tcPr>
            <w:tcW w:w="1373" w:type="dxa"/>
            <w:shd w:val="clear" w:color="auto" w:fill="F7CAAC" w:themeFill="accent2" w:themeFillTint="66"/>
          </w:tcPr>
          <w:p w14:paraId="2941C5FD" w14:textId="0460E8B3" w:rsidR="00A70F60" w:rsidRDefault="00A70F60" w:rsidP="002732BF">
            <w:pPr>
              <w:rPr>
                <w:noProof/>
              </w:rPr>
            </w:pPr>
            <w:r>
              <w:rPr>
                <w:noProof/>
              </w:rPr>
              <w:t>Navn</w:t>
            </w:r>
          </w:p>
        </w:tc>
        <w:tc>
          <w:tcPr>
            <w:tcW w:w="2875" w:type="dxa"/>
            <w:shd w:val="clear" w:color="auto" w:fill="F7CAAC" w:themeFill="accent2" w:themeFillTint="66"/>
          </w:tcPr>
          <w:p w14:paraId="5B553A00" w14:textId="27487CEF" w:rsidR="00A70F60" w:rsidRDefault="00A70F60" w:rsidP="002732BF">
            <w:pPr>
              <w:rPr>
                <w:noProof/>
              </w:rPr>
            </w:pPr>
            <w:r>
              <w:rPr>
                <w:noProof/>
              </w:rPr>
              <w:t>E-post/ mobil</w:t>
            </w:r>
          </w:p>
        </w:tc>
        <w:tc>
          <w:tcPr>
            <w:tcW w:w="4814" w:type="dxa"/>
            <w:shd w:val="clear" w:color="auto" w:fill="F7CAAC" w:themeFill="accent2" w:themeFillTint="66"/>
          </w:tcPr>
          <w:p w14:paraId="6F9EE997" w14:textId="3C3AAAA5" w:rsidR="00A70F60" w:rsidRDefault="00A70F60" w:rsidP="002732BF">
            <w:pPr>
              <w:rPr>
                <w:noProof/>
              </w:rPr>
            </w:pPr>
            <w:r>
              <w:rPr>
                <w:noProof/>
              </w:rPr>
              <w:t xml:space="preserve">Oversikti over hovedoppgaver </w:t>
            </w:r>
          </w:p>
        </w:tc>
      </w:tr>
      <w:tr w:rsidR="00AA5DD7" w14:paraId="4FD457DB" w14:textId="77777777" w:rsidTr="00EC0CDF">
        <w:tc>
          <w:tcPr>
            <w:tcW w:w="1373" w:type="dxa"/>
          </w:tcPr>
          <w:p w14:paraId="09E20AF7" w14:textId="751C5485" w:rsidR="00A70F60" w:rsidRDefault="00A70F60" w:rsidP="002732BF">
            <w:pPr>
              <w:rPr>
                <w:noProof/>
              </w:rPr>
            </w:pPr>
            <w:r>
              <w:rPr>
                <w:noProof/>
              </w:rPr>
              <w:t xml:space="preserve">Karin Manneset </w:t>
            </w:r>
          </w:p>
        </w:tc>
        <w:tc>
          <w:tcPr>
            <w:tcW w:w="2875" w:type="dxa"/>
          </w:tcPr>
          <w:p w14:paraId="4D134F02" w14:textId="63F232FB" w:rsidR="00A70F60" w:rsidRDefault="004B292D" w:rsidP="002732BF">
            <w:pPr>
              <w:rPr>
                <w:noProof/>
              </w:rPr>
            </w:pPr>
            <w:hyperlink r:id="rId14" w:history="1">
              <w:r w:rsidR="00FD0D86" w:rsidRPr="004014C1">
                <w:rPr>
                  <w:rStyle w:val="Hyperkobling"/>
                  <w:noProof/>
                </w:rPr>
                <w:t>karin.manneset@vestre-toten.kommune.no</w:t>
              </w:r>
            </w:hyperlink>
          </w:p>
          <w:p w14:paraId="3FCB68B7" w14:textId="77529C00" w:rsidR="00FD0D86" w:rsidRDefault="00FD0D86" w:rsidP="002732BF">
            <w:pPr>
              <w:rPr>
                <w:noProof/>
              </w:rPr>
            </w:pPr>
            <w:r>
              <w:rPr>
                <w:noProof/>
              </w:rPr>
              <w:t>mobil 469 26 382</w:t>
            </w:r>
          </w:p>
        </w:tc>
        <w:tc>
          <w:tcPr>
            <w:tcW w:w="4814" w:type="dxa"/>
          </w:tcPr>
          <w:p w14:paraId="22859C7E" w14:textId="77777777" w:rsidR="00A70F60" w:rsidRDefault="004216AB" w:rsidP="002732BF">
            <w:r>
              <w:rPr>
                <w:noProof/>
              </w:rPr>
              <w:t>A</w:t>
            </w:r>
            <w:proofErr w:type="spellStart"/>
            <w:r>
              <w:t>lle</w:t>
            </w:r>
            <w:proofErr w:type="spellEnd"/>
            <w:r>
              <w:t xml:space="preserve"> typer krav Søndre Land. Unntatt </w:t>
            </w:r>
            <w:r w:rsidR="00ED7B53">
              <w:t>NAV lån, og krav hvor det er åpnet gjeldsordning.</w:t>
            </w:r>
          </w:p>
          <w:p w14:paraId="797D1D27" w14:textId="28997361" w:rsidR="006612E8" w:rsidRDefault="006612E8" w:rsidP="002732BF">
            <w:pPr>
              <w:rPr>
                <w:noProof/>
              </w:rPr>
            </w:pPr>
            <w:r>
              <w:rPr>
                <w:noProof/>
              </w:rPr>
              <w:t>Barnehage/ SFO Gjøvik</w:t>
            </w:r>
          </w:p>
        </w:tc>
      </w:tr>
      <w:tr w:rsidR="00AA5DD7" w14:paraId="397A2E65" w14:textId="77777777" w:rsidTr="00EC0CDF">
        <w:tc>
          <w:tcPr>
            <w:tcW w:w="1373" w:type="dxa"/>
          </w:tcPr>
          <w:p w14:paraId="203B3B9C" w14:textId="254CECDE" w:rsidR="00A70F60" w:rsidRDefault="00A70F60" w:rsidP="002732BF">
            <w:pPr>
              <w:rPr>
                <w:noProof/>
              </w:rPr>
            </w:pPr>
            <w:r>
              <w:rPr>
                <w:noProof/>
              </w:rPr>
              <w:t xml:space="preserve">Gry Nysetbakken </w:t>
            </w:r>
          </w:p>
        </w:tc>
        <w:tc>
          <w:tcPr>
            <w:tcW w:w="2875" w:type="dxa"/>
          </w:tcPr>
          <w:p w14:paraId="2C8B9E11" w14:textId="503BF201" w:rsidR="00A70F60" w:rsidRDefault="004B292D" w:rsidP="002732BF">
            <w:pPr>
              <w:rPr>
                <w:noProof/>
              </w:rPr>
            </w:pPr>
            <w:hyperlink r:id="rId15" w:history="1">
              <w:r w:rsidR="00371785" w:rsidRPr="004014C1">
                <w:rPr>
                  <w:rStyle w:val="Hyperkobling"/>
                  <w:noProof/>
                </w:rPr>
                <w:t>gry.nysetbakken@vestre-toten.kommune.no</w:t>
              </w:r>
            </w:hyperlink>
            <w:r w:rsidR="00FD0D86">
              <w:rPr>
                <w:noProof/>
              </w:rPr>
              <w:t xml:space="preserve"> </w:t>
            </w:r>
          </w:p>
          <w:p w14:paraId="1B6A9B5A" w14:textId="7ACD804A" w:rsidR="00AA5DD7" w:rsidRDefault="00AA5DD7" w:rsidP="002732BF">
            <w:pPr>
              <w:rPr>
                <w:noProof/>
              </w:rPr>
            </w:pPr>
            <w:r>
              <w:t>mobil 469 26 380</w:t>
            </w:r>
          </w:p>
        </w:tc>
        <w:tc>
          <w:tcPr>
            <w:tcW w:w="4814" w:type="dxa"/>
          </w:tcPr>
          <w:p w14:paraId="11BEA39B" w14:textId="0A64B46F" w:rsidR="00A70F60" w:rsidRDefault="00CB02BB" w:rsidP="002732BF">
            <w:pPr>
              <w:rPr>
                <w:noProof/>
              </w:rPr>
            </w:pPr>
            <w:r>
              <w:rPr>
                <w:noProof/>
              </w:rPr>
              <w:t xml:space="preserve">Alle typer krav Vestre Toten, unntatt startlån, </w:t>
            </w:r>
            <w:r w:rsidR="00305BB7">
              <w:rPr>
                <w:noProof/>
              </w:rPr>
              <w:t>NAV</w:t>
            </w:r>
            <w:r>
              <w:rPr>
                <w:noProof/>
              </w:rPr>
              <w:t xml:space="preserve"> lån og krav hvor det er åpnet gjeldsordning</w:t>
            </w:r>
            <w:r w:rsidR="004E0961">
              <w:rPr>
                <w:noProof/>
              </w:rPr>
              <w:t>.</w:t>
            </w:r>
            <w:r>
              <w:rPr>
                <w:noProof/>
              </w:rPr>
              <w:t xml:space="preserve"> </w:t>
            </w:r>
          </w:p>
          <w:p w14:paraId="63D690B4" w14:textId="211B1AEC" w:rsidR="00215F50" w:rsidRDefault="00215F50" w:rsidP="002732BF">
            <w:pPr>
              <w:rPr>
                <w:noProof/>
              </w:rPr>
            </w:pPr>
            <w:r>
              <w:rPr>
                <w:noProof/>
              </w:rPr>
              <w:t>Statistikkarbeid</w:t>
            </w:r>
            <w:r w:rsidR="00013B24">
              <w:rPr>
                <w:noProof/>
              </w:rPr>
              <w:t xml:space="preserve">/ systemansvarlig </w:t>
            </w:r>
          </w:p>
        </w:tc>
      </w:tr>
      <w:tr w:rsidR="00AA5DD7" w14:paraId="19B528D9" w14:textId="77777777" w:rsidTr="00EC0CDF">
        <w:tc>
          <w:tcPr>
            <w:tcW w:w="1373" w:type="dxa"/>
          </w:tcPr>
          <w:p w14:paraId="1F52ACD7" w14:textId="6B893D14" w:rsidR="00A70F60" w:rsidRDefault="00A70F60" w:rsidP="002732BF">
            <w:pPr>
              <w:rPr>
                <w:noProof/>
              </w:rPr>
            </w:pPr>
            <w:r>
              <w:rPr>
                <w:noProof/>
              </w:rPr>
              <w:t xml:space="preserve">Anita M. Pedersen </w:t>
            </w:r>
          </w:p>
        </w:tc>
        <w:tc>
          <w:tcPr>
            <w:tcW w:w="2875" w:type="dxa"/>
          </w:tcPr>
          <w:p w14:paraId="36D170D5" w14:textId="77777777" w:rsidR="00A70F60" w:rsidRDefault="004B292D" w:rsidP="002732BF">
            <w:pPr>
              <w:rPr>
                <w:noProof/>
              </w:rPr>
            </w:pPr>
            <w:hyperlink r:id="rId16" w:history="1">
              <w:r w:rsidR="007F1E48" w:rsidRPr="004014C1">
                <w:rPr>
                  <w:rStyle w:val="Hyperkobling"/>
                  <w:noProof/>
                </w:rPr>
                <w:t>anita.pedersen@vestre-toten.kommune.no</w:t>
              </w:r>
            </w:hyperlink>
            <w:r w:rsidR="007F1E48">
              <w:rPr>
                <w:noProof/>
              </w:rPr>
              <w:t xml:space="preserve"> </w:t>
            </w:r>
          </w:p>
          <w:p w14:paraId="41BD66E8" w14:textId="23EE35BF" w:rsidR="007F1E48" w:rsidRDefault="007F1E48" w:rsidP="002732BF">
            <w:pPr>
              <w:rPr>
                <w:noProof/>
              </w:rPr>
            </w:pPr>
            <w:r>
              <w:rPr>
                <w:noProof/>
              </w:rPr>
              <w:t xml:space="preserve">Mobil </w:t>
            </w:r>
            <w:r w:rsidR="00EC0CDF">
              <w:rPr>
                <w:noProof/>
              </w:rPr>
              <w:t>469 26 364</w:t>
            </w:r>
          </w:p>
        </w:tc>
        <w:tc>
          <w:tcPr>
            <w:tcW w:w="4814" w:type="dxa"/>
          </w:tcPr>
          <w:p w14:paraId="1A21B1F8" w14:textId="7E5F371D" w:rsidR="00A70F60" w:rsidRDefault="00CB02BB" w:rsidP="002732BF">
            <w:pPr>
              <w:rPr>
                <w:noProof/>
              </w:rPr>
            </w:pPr>
            <w:r>
              <w:rPr>
                <w:noProof/>
              </w:rPr>
              <w:t>Alle typer krav Gjøvik, unntatt parkering</w:t>
            </w:r>
            <w:r w:rsidR="0078736A">
              <w:rPr>
                <w:noProof/>
              </w:rPr>
              <w:t>, kultur, bibliotek</w:t>
            </w:r>
            <w:r w:rsidR="00BF581A">
              <w:rPr>
                <w:noProof/>
              </w:rPr>
              <w:t xml:space="preserve"> og </w:t>
            </w:r>
            <w:r w:rsidR="000B67F9">
              <w:rPr>
                <w:noProof/>
              </w:rPr>
              <w:t>barnehage/ SFO.</w:t>
            </w:r>
          </w:p>
        </w:tc>
      </w:tr>
      <w:tr w:rsidR="002337C7" w14:paraId="5223ADA4" w14:textId="77777777" w:rsidTr="00EC0CDF">
        <w:tc>
          <w:tcPr>
            <w:tcW w:w="1373" w:type="dxa"/>
          </w:tcPr>
          <w:p w14:paraId="733E2C71" w14:textId="48D022AD" w:rsidR="002337C7" w:rsidRDefault="002337C7" w:rsidP="002732BF">
            <w:pPr>
              <w:rPr>
                <w:noProof/>
              </w:rPr>
            </w:pPr>
            <w:r>
              <w:rPr>
                <w:noProof/>
              </w:rPr>
              <w:t>Lill C. Korsen</w:t>
            </w:r>
          </w:p>
        </w:tc>
        <w:tc>
          <w:tcPr>
            <w:tcW w:w="2875" w:type="dxa"/>
          </w:tcPr>
          <w:p w14:paraId="6714E86E" w14:textId="641D407C" w:rsidR="002337C7" w:rsidRDefault="004B292D" w:rsidP="002732BF">
            <w:hyperlink r:id="rId17" w:history="1">
              <w:r w:rsidR="00650B99" w:rsidRPr="00193E32">
                <w:rPr>
                  <w:rStyle w:val="Hyperkobling"/>
                </w:rPr>
                <w:t>lill.camilla.korsen@vestre-toten.kommune.no</w:t>
              </w:r>
            </w:hyperlink>
          </w:p>
          <w:p w14:paraId="333BE1D0" w14:textId="2D4F20A7" w:rsidR="00506990" w:rsidRDefault="00506990" w:rsidP="002732BF">
            <w:r>
              <w:t>Mobil 469 26 449</w:t>
            </w:r>
          </w:p>
        </w:tc>
        <w:tc>
          <w:tcPr>
            <w:tcW w:w="4814" w:type="dxa"/>
          </w:tcPr>
          <w:p w14:paraId="1B52CA32" w14:textId="70B69C5C" w:rsidR="002337C7" w:rsidRDefault="00436E95" w:rsidP="002732BF">
            <w:pPr>
              <w:rPr>
                <w:noProof/>
              </w:rPr>
            </w:pPr>
            <w:r>
              <w:rPr>
                <w:noProof/>
              </w:rPr>
              <w:t>Alle typer krav Østre Toten, unntatt saker som gjelder gjeldsordning</w:t>
            </w:r>
          </w:p>
        </w:tc>
      </w:tr>
      <w:tr w:rsidR="006E4C1B" w14:paraId="2FD0787E" w14:textId="77777777" w:rsidTr="00EC0CDF">
        <w:tc>
          <w:tcPr>
            <w:tcW w:w="1373" w:type="dxa"/>
          </w:tcPr>
          <w:p w14:paraId="4463C988" w14:textId="418E2B92" w:rsidR="006E4C1B" w:rsidRDefault="006E4C1B" w:rsidP="002732BF">
            <w:pPr>
              <w:rPr>
                <w:noProof/>
              </w:rPr>
            </w:pPr>
            <w:r>
              <w:rPr>
                <w:noProof/>
              </w:rPr>
              <w:t xml:space="preserve">Trine Skjølås </w:t>
            </w:r>
          </w:p>
        </w:tc>
        <w:tc>
          <w:tcPr>
            <w:tcW w:w="2875" w:type="dxa"/>
          </w:tcPr>
          <w:p w14:paraId="1395D9A8" w14:textId="78FAD576" w:rsidR="006E4C1B" w:rsidRDefault="004B292D" w:rsidP="002732BF">
            <w:hyperlink r:id="rId18" w:history="1">
              <w:r w:rsidR="006A63E6" w:rsidRPr="00193E32">
                <w:rPr>
                  <w:rStyle w:val="Hyperkobling"/>
                </w:rPr>
                <w:t>trine.skjoelaas@vestre-toten.kommune.no</w:t>
              </w:r>
            </w:hyperlink>
          </w:p>
          <w:p w14:paraId="43373A2E" w14:textId="056167F5" w:rsidR="006A63E6" w:rsidRDefault="006A63E6" w:rsidP="002732BF">
            <w:r>
              <w:t xml:space="preserve">mobil 469 26 390 </w:t>
            </w:r>
          </w:p>
        </w:tc>
        <w:tc>
          <w:tcPr>
            <w:tcW w:w="4814" w:type="dxa"/>
          </w:tcPr>
          <w:p w14:paraId="38BFC40A" w14:textId="794E9196" w:rsidR="006E4C1B" w:rsidRDefault="006E4C1B" w:rsidP="002732BF">
            <w:pPr>
              <w:rPr>
                <w:noProof/>
              </w:rPr>
            </w:pPr>
            <w:r>
              <w:rPr>
                <w:noProof/>
              </w:rPr>
              <w:t xml:space="preserve">Fagansvarlig eiendomsskatt mm. </w:t>
            </w:r>
          </w:p>
        </w:tc>
      </w:tr>
      <w:tr w:rsidR="00A70F60" w14:paraId="641541E6" w14:textId="77777777" w:rsidTr="00EC0CDF">
        <w:tc>
          <w:tcPr>
            <w:tcW w:w="1373" w:type="dxa"/>
          </w:tcPr>
          <w:p w14:paraId="3CC80B52" w14:textId="7636D37C" w:rsidR="00A70F60" w:rsidRDefault="00A70F60" w:rsidP="002732BF">
            <w:pPr>
              <w:rPr>
                <w:noProof/>
              </w:rPr>
            </w:pPr>
            <w:r>
              <w:rPr>
                <w:noProof/>
              </w:rPr>
              <w:t xml:space="preserve">Arne Eivind Moger </w:t>
            </w:r>
          </w:p>
        </w:tc>
        <w:tc>
          <w:tcPr>
            <w:tcW w:w="2875" w:type="dxa"/>
          </w:tcPr>
          <w:p w14:paraId="5DC4AFF3" w14:textId="77777777" w:rsidR="00A70F60" w:rsidRDefault="004B292D" w:rsidP="002732BF">
            <w:pPr>
              <w:rPr>
                <w:noProof/>
              </w:rPr>
            </w:pPr>
            <w:hyperlink r:id="rId19" w:history="1">
              <w:r w:rsidR="00EC0CDF" w:rsidRPr="004014C1">
                <w:rPr>
                  <w:rStyle w:val="Hyperkobling"/>
                  <w:noProof/>
                </w:rPr>
                <w:t>arne-eivind.moger@vestre-toten.kommune.no</w:t>
              </w:r>
            </w:hyperlink>
            <w:r w:rsidR="00EC0CDF">
              <w:rPr>
                <w:noProof/>
              </w:rPr>
              <w:t xml:space="preserve"> </w:t>
            </w:r>
          </w:p>
          <w:p w14:paraId="61671271" w14:textId="7EAE371C" w:rsidR="00EC0CDF" w:rsidRDefault="00EC0CDF" w:rsidP="002732BF">
            <w:pPr>
              <w:rPr>
                <w:noProof/>
              </w:rPr>
            </w:pPr>
            <w:r>
              <w:t xml:space="preserve">mobil 469 26 381 </w:t>
            </w:r>
          </w:p>
        </w:tc>
        <w:tc>
          <w:tcPr>
            <w:tcW w:w="4814" w:type="dxa"/>
          </w:tcPr>
          <w:p w14:paraId="4A3B6818" w14:textId="19CA9525" w:rsidR="00A70F60" w:rsidRDefault="000B67F9" w:rsidP="002732BF">
            <w:pPr>
              <w:rPr>
                <w:noProof/>
              </w:rPr>
            </w:pPr>
            <w:r>
              <w:rPr>
                <w:noProof/>
              </w:rPr>
              <w:t>Gjeldsordnings</w:t>
            </w:r>
            <w:r w:rsidR="00BE1E8A">
              <w:rPr>
                <w:noProof/>
              </w:rPr>
              <w:t>aker</w:t>
            </w:r>
            <w:r>
              <w:rPr>
                <w:noProof/>
              </w:rPr>
              <w:t>, startlån, nav lån</w:t>
            </w:r>
            <w:r w:rsidR="002143DB">
              <w:rPr>
                <w:noProof/>
              </w:rPr>
              <w:t xml:space="preserve">, parkering, kultur, bibliotek </w:t>
            </w:r>
            <w:r w:rsidR="00D26141">
              <w:rPr>
                <w:noProof/>
              </w:rPr>
              <w:t xml:space="preserve">Gjøvik. </w:t>
            </w:r>
            <w:r w:rsidR="00371785">
              <w:rPr>
                <w:noProof/>
              </w:rPr>
              <w:t>Eiendomsskatt</w:t>
            </w:r>
            <w:r w:rsidR="00343A09">
              <w:rPr>
                <w:noProof/>
              </w:rPr>
              <w:t>. Leder a</w:t>
            </w:r>
            <w:r w:rsidR="00804441">
              <w:rPr>
                <w:noProof/>
              </w:rPr>
              <w:t xml:space="preserve">v </w:t>
            </w:r>
            <w:r w:rsidR="00343A09">
              <w:rPr>
                <w:noProof/>
              </w:rPr>
              <w:t>kontoret</w:t>
            </w:r>
          </w:p>
        </w:tc>
      </w:tr>
    </w:tbl>
    <w:p w14:paraId="1D4D9D98" w14:textId="1BEB5B8F" w:rsidR="007A001C" w:rsidRPr="008B5885" w:rsidRDefault="007A001C" w:rsidP="002732BF">
      <w:pPr>
        <w:rPr>
          <w:noProof/>
        </w:rPr>
      </w:pPr>
    </w:p>
    <w:p w14:paraId="5BFAFBFF" w14:textId="3570965C" w:rsidR="00DA71E5" w:rsidRPr="008C7BAB" w:rsidRDefault="009A2653" w:rsidP="002732BF">
      <w:pPr>
        <w:rPr>
          <w:b/>
          <w:bCs/>
          <w:noProof/>
        </w:rPr>
      </w:pPr>
      <w:r w:rsidRPr="00DF7AE9">
        <w:rPr>
          <w:noProof/>
          <w:u w:val="single"/>
        </w:rPr>
        <w:t>Tilganger/ system</w:t>
      </w:r>
      <w:r w:rsidR="00E3464A">
        <w:rPr>
          <w:noProof/>
          <w:u w:val="single"/>
        </w:rPr>
        <w:t>er</w:t>
      </w:r>
      <w:r w:rsidR="00C55961">
        <w:rPr>
          <w:noProof/>
          <w:u w:val="single"/>
        </w:rPr>
        <w:t xml:space="preserve"> </w:t>
      </w:r>
      <w:r w:rsidR="00C55961" w:rsidRPr="008C7BAB">
        <w:rPr>
          <w:b/>
          <w:bCs/>
          <w:noProof/>
          <w:u w:val="single"/>
        </w:rPr>
        <w:t xml:space="preserve">i innfordringsarbeidet: </w:t>
      </w:r>
    </w:p>
    <w:p w14:paraId="281ACAF0" w14:textId="26E821B8" w:rsidR="00E3464A" w:rsidRDefault="00E3464A" w:rsidP="002732BF">
      <w:pPr>
        <w:rPr>
          <w:noProof/>
          <w:u w:val="single"/>
        </w:rPr>
      </w:pPr>
    </w:p>
    <w:tbl>
      <w:tblPr>
        <w:tblStyle w:val="Tabellrutenett"/>
        <w:tblW w:w="0" w:type="auto"/>
        <w:tblLook w:val="04A0" w:firstRow="1" w:lastRow="0" w:firstColumn="1" w:lastColumn="0" w:noHBand="0" w:noVBand="1"/>
      </w:tblPr>
      <w:tblGrid>
        <w:gridCol w:w="3114"/>
        <w:gridCol w:w="5948"/>
      </w:tblGrid>
      <w:tr w:rsidR="00E3464A" w14:paraId="668E9440" w14:textId="77777777" w:rsidTr="00083DD8">
        <w:tc>
          <w:tcPr>
            <w:tcW w:w="3114" w:type="dxa"/>
            <w:shd w:val="clear" w:color="auto" w:fill="F4B083" w:themeFill="accent2" w:themeFillTint="99"/>
          </w:tcPr>
          <w:p w14:paraId="1278EAA6" w14:textId="5CD1339B" w:rsidR="00E3464A" w:rsidRPr="00083DD8" w:rsidRDefault="00C55961" w:rsidP="002732BF">
            <w:pPr>
              <w:rPr>
                <w:noProof/>
              </w:rPr>
            </w:pPr>
            <w:r w:rsidRPr="00083DD8">
              <w:rPr>
                <w:noProof/>
              </w:rPr>
              <w:t xml:space="preserve">Procasso CMS </w:t>
            </w:r>
          </w:p>
        </w:tc>
        <w:tc>
          <w:tcPr>
            <w:tcW w:w="5948" w:type="dxa"/>
          </w:tcPr>
          <w:p w14:paraId="43CE909C" w14:textId="61FC24A4" w:rsidR="00E3464A" w:rsidRPr="00083DD8" w:rsidRDefault="00C55961" w:rsidP="002732BF">
            <w:pPr>
              <w:rPr>
                <w:noProof/>
              </w:rPr>
            </w:pPr>
            <w:r w:rsidRPr="00083DD8">
              <w:rPr>
                <w:noProof/>
              </w:rPr>
              <w:t>Systemet vil</w:t>
            </w:r>
            <w:r w:rsidR="00100D20">
              <w:rPr>
                <w:noProof/>
              </w:rPr>
              <w:t xml:space="preserve"> etter planen</w:t>
            </w:r>
            <w:r w:rsidRPr="00083DD8">
              <w:rPr>
                <w:noProof/>
              </w:rPr>
              <w:t xml:space="preserve"> i løpet av 2023 bli oppdatert til Procasso10 som er et skybasert innfordringsprogram</w:t>
            </w:r>
            <w:r w:rsidR="00510A76" w:rsidRPr="00083DD8">
              <w:rPr>
                <w:noProof/>
              </w:rPr>
              <w:t xml:space="preserve">. </w:t>
            </w:r>
          </w:p>
        </w:tc>
      </w:tr>
      <w:tr w:rsidR="00E3464A" w14:paraId="2DE60285" w14:textId="77777777" w:rsidTr="00083DD8">
        <w:tc>
          <w:tcPr>
            <w:tcW w:w="3114" w:type="dxa"/>
            <w:shd w:val="clear" w:color="auto" w:fill="F4B083" w:themeFill="accent2" w:themeFillTint="99"/>
          </w:tcPr>
          <w:p w14:paraId="06DA4474" w14:textId="6CC5CF8A" w:rsidR="00E3464A" w:rsidRPr="00083DD8" w:rsidRDefault="00510A76" w:rsidP="002732BF">
            <w:pPr>
              <w:rPr>
                <w:noProof/>
              </w:rPr>
            </w:pPr>
            <w:r w:rsidRPr="00083DD8">
              <w:rPr>
                <w:noProof/>
              </w:rPr>
              <w:t xml:space="preserve">Omnichannel/ Banqsoft </w:t>
            </w:r>
          </w:p>
        </w:tc>
        <w:tc>
          <w:tcPr>
            <w:tcW w:w="5948" w:type="dxa"/>
          </w:tcPr>
          <w:p w14:paraId="7E80CA83" w14:textId="7D1972E5" w:rsidR="00E3464A" w:rsidRPr="00083DD8" w:rsidRDefault="00510A76" w:rsidP="002732BF">
            <w:pPr>
              <w:rPr>
                <w:noProof/>
              </w:rPr>
            </w:pPr>
            <w:r w:rsidRPr="00083DD8">
              <w:rPr>
                <w:noProof/>
              </w:rPr>
              <w:t>Til</w:t>
            </w:r>
            <w:r w:rsidR="00D82D6B" w:rsidRPr="00083DD8">
              <w:rPr>
                <w:noProof/>
              </w:rPr>
              <w:t xml:space="preserve">leggsmodul som gir digital kommunikasjon med våre kunder. </w:t>
            </w:r>
            <w:r w:rsidR="00F52479" w:rsidRPr="00083DD8">
              <w:rPr>
                <w:noProof/>
              </w:rPr>
              <w:t>Flere varsler går digitalt, og sms og e-post varsling</w:t>
            </w:r>
            <w:r w:rsidR="00FF336F">
              <w:rPr>
                <w:noProof/>
              </w:rPr>
              <w:t xml:space="preserve"> skjer</w:t>
            </w:r>
            <w:r w:rsidR="00F52479" w:rsidRPr="00083DD8">
              <w:rPr>
                <w:noProof/>
              </w:rPr>
              <w:t xml:space="preserve"> direkte fra system. </w:t>
            </w:r>
          </w:p>
        </w:tc>
      </w:tr>
      <w:tr w:rsidR="0037535F" w14:paraId="0D0ECC89" w14:textId="77777777" w:rsidTr="00083DD8">
        <w:tc>
          <w:tcPr>
            <w:tcW w:w="3114" w:type="dxa"/>
            <w:shd w:val="clear" w:color="auto" w:fill="F4B083" w:themeFill="accent2" w:themeFillTint="99"/>
          </w:tcPr>
          <w:p w14:paraId="271BA9C9" w14:textId="0CD2DA35" w:rsidR="0037535F" w:rsidRPr="00083DD8" w:rsidRDefault="0037535F" w:rsidP="002732BF">
            <w:pPr>
              <w:rPr>
                <w:noProof/>
              </w:rPr>
            </w:pPr>
            <w:r w:rsidRPr="00083DD8">
              <w:rPr>
                <w:noProof/>
              </w:rPr>
              <w:t xml:space="preserve">Skatteinfo </w:t>
            </w:r>
          </w:p>
        </w:tc>
        <w:tc>
          <w:tcPr>
            <w:tcW w:w="5948" w:type="dxa"/>
          </w:tcPr>
          <w:p w14:paraId="6B4D3C4A" w14:textId="18B6760F" w:rsidR="0037535F" w:rsidRPr="00083DD8" w:rsidRDefault="0037535F" w:rsidP="002732BF">
            <w:pPr>
              <w:rPr>
                <w:noProof/>
              </w:rPr>
            </w:pPr>
            <w:r w:rsidRPr="00083DD8">
              <w:rPr>
                <w:noProof/>
              </w:rPr>
              <w:t>Ettersom kontoret har ege</w:t>
            </w:r>
            <w:r w:rsidR="00677902">
              <w:rPr>
                <w:noProof/>
              </w:rPr>
              <w:t>n</w:t>
            </w:r>
            <w:r w:rsidRPr="00083DD8">
              <w:rPr>
                <w:noProof/>
              </w:rPr>
              <w:t xml:space="preserve"> særnamsmannskompetanse, har vi delvis innsyn i skatteetatens registre</w:t>
            </w:r>
            <w:r w:rsidR="003D3CAC" w:rsidRPr="00083DD8">
              <w:rPr>
                <w:noProof/>
              </w:rPr>
              <w:t>.</w:t>
            </w:r>
          </w:p>
        </w:tc>
      </w:tr>
      <w:tr w:rsidR="003D3CAC" w14:paraId="27DA7478" w14:textId="77777777" w:rsidTr="00083DD8">
        <w:tc>
          <w:tcPr>
            <w:tcW w:w="3114" w:type="dxa"/>
            <w:shd w:val="clear" w:color="auto" w:fill="F4B083" w:themeFill="accent2" w:themeFillTint="99"/>
          </w:tcPr>
          <w:p w14:paraId="6849633D" w14:textId="38936E21" w:rsidR="003D3CAC" w:rsidRPr="00083DD8" w:rsidRDefault="003D3CAC" w:rsidP="002732BF">
            <w:pPr>
              <w:rPr>
                <w:noProof/>
              </w:rPr>
            </w:pPr>
            <w:r w:rsidRPr="00083DD8">
              <w:rPr>
                <w:noProof/>
              </w:rPr>
              <w:t>Infotorg</w:t>
            </w:r>
          </w:p>
        </w:tc>
        <w:tc>
          <w:tcPr>
            <w:tcW w:w="5948" w:type="dxa"/>
          </w:tcPr>
          <w:p w14:paraId="6271190A" w14:textId="358F28C4" w:rsidR="003D3CAC" w:rsidRPr="00083DD8" w:rsidRDefault="002653F9" w:rsidP="002732BF">
            <w:pPr>
              <w:rPr>
                <w:noProof/>
              </w:rPr>
            </w:pPr>
            <w:r w:rsidRPr="00083DD8">
              <w:rPr>
                <w:noProof/>
              </w:rPr>
              <w:t xml:space="preserve">Tilgang folkeregister, eiendomsregister, kjøretøyregister </w:t>
            </w:r>
            <w:r w:rsidR="00450D12" w:rsidRPr="00083DD8">
              <w:rPr>
                <w:noProof/>
              </w:rPr>
              <w:t xml:space="preserve">og løsøreregister </w:t>
            </w:r>
          </w:p>
        </w:tc>
      </w:tr>
      <w:tr w:rsidR="00450D12" w14:paraId="54751433" w14:textId="77777777" w:rsidTr="00083DD8">
        <w:tc>
          <w:tcPr>
            <w:tcW w:w="3114" w:type="dxa"/>
            <w:shd w:val="clear" w:color="auto" w:fill="F4B083" w:themeFill="accent2" w:themeFillTint="99"/>
          </w:tcPr>
          <w:p w14:paraId="73AA927D" w14:textId="2E017CCE" w:rsidR="00450D12" w:rsidRPr="00083DD8" w:rsidRDefault="00450D12" w:rsidP="002732BF">
            <w:pPr>
              <w:rPr>
                <w:noProof/>
              </w:rPr>
            </w:pPr>
            <w:r w:rsidRPr="00083DD8">
              <w:rPr>
                <w:noProof/>
              </w:rPr>
              <w:t>Web oppslag i A</w:t>
            </w:r>
            <w:r w:rsidR="00467199" w:rsidRPr="00083DD8">
              <w:rPr>
                <w:noProof/>
              </w:rPr>
              <w:t>A</w:t>
            </w:r>
            <w:r w:rsidRPr="00083DD8">
              <w:rPr>
                <w:noProof/>
              </w:rPr>
              <w:t xml:space="preserve"> registeret </w:t>
            </w:r>
          </w:p>
        </w:tc>
        <w:tc>
          <w:tcPr>
            <w:tcW w:w="5948" w:type="dxa"/>
          </w:tcPr>
          <w:p w14:paraId="71C2AD09" w14:textId="209DA7BC" w:rsidR="00450D12" w:rsidRPr="00083DD8" w:rsidRDefault="00467199" w:rsidP="002732BF">
            <w:pPr>
              <w:rPr>
                <w:noProof/>
              </w:rPr>
            </w:pPr>
            <w:r w:rsidRPr="00083DD8">
              <w:rPr>
                <w:noProof/>
              </w:rPr>
              <w:t>NAV sitt</w:t>
            </w:r>
            <w:r w:rsidR="00334FAE" w:rsidRPr="00083DD8">
              <w:rPr>
                <w:noProof/>
              </w:rPr>
              <w:t xml:space="preserve"> arbeidstakerregister</w:t>
            </w:r>
          </w:p>
        </w:tc>
      </w:tr>
      <w:tr w:rsidR="00334FAE" w14:paraId="03F85788" w14:textId="77777777" w:rsidTr="00083DD8">
        <w:tc>
          <w:tcPr>
            <w:tcW w:w="3114" w:type="dxa"/>
            <w:shd w:val="clear" w:color="auto" w:fill="F4B083" w:themeFill="accent2" w:themeFillTint="99"/>
          </w:tcPr>
          <w:p w14:paraId="276BA8DB" w14:textId="448F5EC3" w:rsidR="00334FAE" w:rsidRPr="00083DD8" w:rsidRDefault="00334FAE" w:rsidP="002732BF">
            <w:pPr>
              <w:rPr>
                <w:noProof/>
              </w:rPr>
            </w:pPr>
            <w:r w:rsidRPr="00083DD8">
              <w:rPr>
                <w:noProof/>
              </w:rPr>
              <w:t>Intrum</w:t>
            </w:r>
          </w:p>
        </w:tc>
        <w:tc>
          <w:tcPr>
            <w:tcW w:w="5948" w:type="dxa"/>
          </w:tcPr>
          <w:p w14:paraId="6839943A" w14:textId="052355B7" w:rsidR="00334FAE" w:rsidRPr="00083DD8" w:rsidRDefault="00334FAE" w:rsidP="002732BF">
            <w:pPr>
              <w:rPr>
                <w:noProof/>
              </w:rPr>
            </w:pPr>
            <w:r w:rsidRPr="00083DD8">
              <w:rPr>
                <w:noProof/>
              </w:rPr>
              <w:t xml:space="preserve">Reskontrooversikt over </w:t>
            </w:r>
            <w:r w:rsidR="00C245D5">
              <w:rPr>
                <w:noProof/>
              </w:rPr>
              <w:t>S</w:t>
            </w:r>
            <w:r w:rsidRPr="00083DD8">
              <w:rPr>
                <w:noProof/>
              </w:rPr>
              <w:t xml:space="preserve">tartlån </w:t>
            </w:r>
          </w:p>
        </w:tc>
      </w:tr>
    </w:tbl>
    <w:p w14:paraId="450EC802" w14:textId="309400FD" w:rsidR="009B0C6A" w:rsidRDefault="009B0C6A" w:rsidP="002732BF">
      <w:pPr>
        <w:rPr>
          <w:noProof/>
        </w:rPr>
      </w:pPr>
    </w:p>
    <w:p w14:paraId="2B51FB3C" w14:textId="4F6AE4F9" w:rsidR="00DA71E5" w:rsidRDefault="00F7340E" w:rsidP="002732BF">
      <w:pPr>
        <w:rPr>
          <w:noProof/>
          <w:u w:val="single"/>
        </w:rPr>
      </w:pPr>
      <w:r w:rsidRPr="00F7340E">
        <w:rPr>
          <w:noProof/>
          <w:u w:val="single"/>
        </w:rPr>
        <w:t>Rutinebeskrivelser:</w:t>
      </w:r>
    </w:p>
    <w:p w14:paraId="52DF0929" w14:textId="47BB13E4" w:rsidR="007A001C" w:rsidRDefault="007A001C" w:rsidP="002732BF">
      <w:pPr>
        <w:rPr>
          <w:noProof/>
        </w:rPr>
      </w:pPr>
      <w:r w:rsidRPr="0057797E">
        <w:rPr>
          <w:noProof/>
        </w:rPr>
        <w:t xml:space="preserve">Kontoret </w:t>
      </w:r>
      <w:r w:rsidR="00153733" w:rsidRPr="0057797E">
        <w:rPr>
          <w:noProof/>
        </w:rPr>
        <w:t xml:space="preserve">utarbeider rutinebeskrivelser på de fleste </w:t>
      </w:r>
      <w:r w:rsidR="00E862A9">
        <w:rPr>
          <w:noProof/>
        </w:rPr>
        <w:t>av våre arbeidsoppgaver.</w:t>
      </w:r>
      <w:r w:rsidR="00153733" w:rsidRPr="0057797E">
        <w:rPr>
          <w:noProof/>
        </w:rPr>
        <w:t xml:space="preserve"> </w:t>
      </w:r>
      <w:r w:rsidR="0057797E" w:rsidRPr="0057797E">
        <w:rPr>
          <w:noProof/>
        </w:rPr>
        <w:t xml:space="preserve">Vi ønsker å tilstrebe mest mulig lik saksbehandling ovenfor hver </w:t>
      </w:r>
      <w:r w:rsidR="003721CC">
        <w:rPr>
          <w:noProof/>
        </w:rPr>
        <w:t>a</w:t>
      </w:r>
      <w:r w:rsidR="0057797E" w:rsidRPr="0057797E">
        <w:rPr>
          <w:noProof/>
        </w:rPr>
        <w:t xml:space="preserve">v kommunene. Dette er med på å sikre likebehandling, samtidig som det iveretar rettsikkerheten til våre kunder. </w:t>
      </w:r>
      <w:r w:rsidR="00E467C3">
        <w:rPr>
          <w:noProof/>
        </w:rPr>
        <w:t>A</w:t>
      </w:r>
      <w:r w:rsidR="00E862A9">
        <w:rPr>
          <w:noProof/>
        </w:rPr>
        <w:t xml:space="preserve">rbeidsprosesser/ arbeidsflyt </w:t>
      </w:r>
      <w:r w:rsidR="00E467C3">
        <w:rPr>
          <w:noProof/>
        </w:rPr>
        <w:t xml:space="preserve">på de ulike innfordringsløpene </w:t>
      </w:r>
      <w:r w:rsidR="00DF186F">
        <w:rPr>
          <w:noProof/>
        </w:rPr>
        <w:t>tilpasses, slik at disse blir mest mulige iden</w:t>
      </w:r>
      <w:r w:rsidR="00EC7886">
        <w:rPr>
          <w:noProof/>
        </w:rPr>
        <w:t>t</w:t>
      </w:r>
      <w:r w:rsidR="00DF186F">
        <w:rPr>
          <w:noProof/>
        </w:rPr>
        <w:t>iske for alle</w:t>
      </w:r>
      <w:r w:rsidR="00A31EA1">
        <w:rPr>
          <w:noProof/>
        </w:rPr>
        <w:t xml:space="preserve"> fire</w:t>
      </w:r>
      <w:r w:rsidR="00DF186F">
        <w:rPr>
          <w:noProof/>
        </w:rPr>
        <w:t xml:space="preserve"> kommunene. </w:t>
      </w:r>
    </w:p>
    <w:p w14:paraId="7346ECDA" w14:textId="77777777" w:rsidR="00972353" w:rsidRPr="0057797E" w:rsidRDefault="00972353" w:rsidP="002732BF">
      <w:pPr>
        <w:rPr>
          <w:noProof/>
        </w:rPr>
      </w:pPr>
    </w:p>
    <w:p w14:paraId="7B0DD687" w14:textId="3C22D1A2" w:rsidR="00DA71E5" w:rsidRPr="007502E9" w:rsidRDefault="00153CC5" w:rsidP="002732BF">
      <w:pPr>
        <w:rPr>
          <w:noProof/>
          <w:u w:val="single"/>
        </w:rPr>
      </w:pPr>
      <w:r w:rsidRPr="007502E9">
        <w:rPr>
          <w:noProof/>
          <w:u w:val="single"/>
        </w:rPr>
        <w:t>Kompetanse:</w:t>
      </w:r>
    </w:p>
    <w:p w14:paraId="6D5DAD24" w14:textId="5BB3022F" w:rsidR="00443CE9" w:rsidRDefault="00886878" w:rsidP="002732BF">
      <w:pPr>
        <w:rPr>
          <w:noProof/>
        </w:rPr>
      </w:pPr>
      <w:r>
        <w:rPr>
          <w:noProof/>
        </w:rPr>
        <w:t xml:space="preserve">Kontoret skal til enhver tid ha god </w:t>
      </w:r>
      <w:r w:rsidR="00B457BA">
        <w:rPr>
          <w:noProof/>
        </w:rPr>
        <w:t>fag</w:t>
      </w:r>
      <w:r>
        <w:rPr>
          <w:noProof/>
        </w:rPr>
        <w:t xml:space="preserve">kompetanse innenfor vårt </w:t>
      </w:r>
      <w:r w:rsidR="00B457BA">
        <w:rPr>
          <w:noProof/>
        </w:rPr>
        <w:t>arbeidsfelt</w:t>
      </w:r>
      <w:r>
        <w:rPr>
          <w:noProof/>
        </w:rPr>
        <w:t>. I tillegg må kontoret ha</w:t>
      </w:r>
      <w:r w:rsidR="00B457BA">
        <w:rPr>
          <w:noProof/>
        </w:rPr>
        <w:t xml:space="preserve"> </w:t>
      </w:r>
      <w:r>
        <w:rPr>
          <w:noProof/>
        </w:rPr>
        <w:t xml:space="preserve">tilstrekkelig med ressurser til å drive på en forsvarlig og god måte. </w:t>
      </w:r>
      <w:r w:rsidR="00F25E03">
        <w:rPr>
          <w:noProof/>
        </w:rPr>
        <w:t xml:space="preserve">Deltagelse på ulike eksterne kurs, </w:t>
      </w:r>
      <w:r w:rsidR="00F25E03">
        <w:rPr>
          <w:noProof/>
        </w:rPr>
        <w:lastRenderedPageBreak/>
        <w:t>internopplæring, case problematikk  vil bli prioritert</w:t>
      </w:r>
      <w:r w:rsidR="00D35A4B">
        <w:rPr>
          <w:noProof/>
        </w:rPr>
        <w:t xml:space="preserve"> også i</w:t>
      </w:r>
      <w:r w:rsidR="00F25E03">
        <w:rPr>
          <w:noProof/>
        </w:rPr>
        <w:t xml:space="preserve"> 202</w:t>
      </w:r>
      <w:r w:rsidR="00972353">
        <w:rPr>
          <w:noProof/>
        </w:rPr>
        <w:t>3</w:t>
      </w:r>
      <w:r w:rsidR="00F25E03">
        <w:rPr>
          <w:noProof/>
        </w:rPr>
        <w:t xml:space="preserve">. </w:t>
      </w:r>
      <w:r w:rsidR="007502E9">
        <w:rPr>
          <w:noProof/>
        </w:rPr>
        <w:t>F</w:t>
      </w:r>
      <w:r w:rsidR="001402B9">
        <w:rPr>
          <w:noProof/>
        </w:rPr>
        <w:t xml:space="preserve">ormålet med å ha fokus på dette </w:t>
      </w:r>
      <w:r w:rsidR="007502E9">
        <w:rPr>
          <w:noProof/>
        </w:rPr>
        <w:t xml:space="preserve">er å avdekke </w:t>
      </w:r>
      <w:r w:rsidR="000D5141">
        <w:rPr>
          <w:noProof/>
        </w:rPr>
        <w:t>kompetanse</w:t>
      </w:r>
      <w:r w:rsidR="007502E9">
        <w:rPr>
          <w:noProof/>
        </w:rPr>
        <w:t xml:space="preserve">behovet ved kontroet. </w:t>
      </w:r>
      <w:r w:rsidR="00443CE9">
        <w:rPr>
          <w:noProof/>
        </w:rPr>
        <w:t xml:space="preserve">Kunnskapsdeling står sentralt hos oss. </w:t>
      </w:r>
    </w:p>
    <w:p w14:paraId="6158EA7F" w14:textId="123744F9" w:rsidR="00DA71E5" w:rsidRPr="00443CE9" w:rsidRDefault="009C3290" w:rsidP="002732BF">
      <w:pPr>
        <w:rPr>
          <w:noProof/>
        </w:rPr>
      </w:pPr>
      <w:r w:rsidRPr="009C3290">
        <w:rPr>
          <w:noProof/>
          <w:u w:val="single"/>
        </w:rPr>
        <w:t>Resultatmål:</w:t>
      </w:r>
    </w:p>
    <w:p w14:paraId="597642B6" w14:textId="5E212941" w:rsidR="009C3290" w:rsidRDefault="00A84EBE" w:rsidP="002732BF">
      <w:pPr>
        <w:rPr>
          <w:noProof/>
        </w:rPr>
      </w:pPr>
      <w:r>
        <w:rPr>
          <w:noProof/>
        </w:rPr>
        <w:t>Innfordringen skal være gjenstand for effektiv saksbehandling, samtidig som det ovenfor våre kunder</w:t>
      </w:r>
      <w:r w:rsidR="00D92688">
        <w:rPr>
          <w:noProof/>
        </w:rPr>
        <w:t xml:space="preserve"> blir utvist hensynfullhet og varsomhet. Likebehandlingsprinsippet står </w:t>
      </w:r>
      <w:r w:rsidR="00383705">
        <w:rPr>
          <w:noProof/>
        </w:rPr>
        <w:t xml:space="preserve">igjen </w:t>
      </w:r>
      <w:r w:rsidR="00D92688">
        <w:rPr>
          <w:noProof/>
        </w:rPr>
        <w:t xml:space="preserve">helt sentralt. </w:t>
      </w:r>
      <w:r w:rsidR="005D2461">
        <w:rPr>
          <w:noProof/>
        </w:rPr>
        <w:t>Innfordringen skal skje uten unødig opphold, da vi erfaringsmessig vet at tidspers</w:t>
      </w:r>
      <w:r w:rsidR="00A30E8F">
        <w:rPr>
          <w:noProof/>
        </w:rPr>
        <w:t>p</w:t>
      </w:r>
      <w:r w:rsidR="005D2461">
        <w:rPr>
          <w:noProof/>
        </w:rPr>
        <w:t>ektivet er viktig i innfordringssammenheng</w:t>
      </w:r>
      <w:r w:rsidR="00A30E8F">
        <w:rPr>
          <w:noProof/>
        </w:rPr>
        <w:t>.</w:t>
      </w:r>
      <w:r w:rsidR="0058114F">
        <w:rPr>
          <w:noProof/>
        </w:rPr>
        <w:t xml:space="preserve"> </w:t>
      </w:r>
      <w:r w:rsidR="00A41BAF">
        <w:rPr>
          <w:noProof/>
        </w:rPr>
        <w:t xml:space="preserve">Kontoret skal benytte korrekt innfordringsverktøy til </w:t>
      </w:r>
      <w:r w:rsidR="0016054C">
        <w:rPr>
          <w:noProof/>
        </w:rPr>
        <w:t xml:space="preserve">hver enkelt sak. </w:t>
      </w:r>
    </w:p>
    <w:p w14:paraId="12D57CEB" w14:textId="2EF6D943" w:rsidR="00D102C5" w:rsidRDefault="0023747F" w:rsidP="002732BF">
      <w:pPr>
        <w:rPr>
          <w:noProof/>
        </w:rPr>
      </w:pPr>
      <w:r>
        <w:rPr>
          <w:noProof/>
        </w:rPr>
        <w:t xml:space="preserve">Alle prognoser tilsier at 2023 blir et vanskelig år for mange. </w:t>
      </w:r>
      <w:r w:rsidR="00FA4A5E">
        <w:rPr>
          <w:noProof/>
        </w:rPr>
        <w:t>Flere forhold påvirker dette, og dette krever ekstra skånsom saksbehandling fra vår side. Et viktig moment i dette, er å klare å skille mell</w:t>
      </w:r>
      <w:r w:rsidR="0095199C">
        <w:rPr>
          <w:noProof/>
        </w:rPr>
        <w:t>o</w:t>
      </w:r>
      <w:r w:rsidR="00FA4A5E">
        <w:rPr>
          <w:noProof/>
        </w:rPr>
        <w:t>m betalingsvilje og betal</w:t>
      </w:r>
      <w:r w:rsidR="00BD7602">
        <w:rPr>
          <w:noProof/>
        </w:rPr>
        <w:t>ingsevne</w:t>
      </w:r>
      <w:r w:rsidR="00FA4A5E">
        <w:rPr>
          <w:noProof/>
        </w:rPr>
        <w:t xml:space="preserve">. </w:t>
      </w:r>
      <w:r w:rsidR="00D05F54">
        <w:rPr>
          <w:noProof/>
        </w:rPr>
        <w:t>Tidligere betalings</w:t>
      </w:r>
      <w:r w:rsidR="001221E8">
        <w:rPr>
          <w:noProof/>
        </w:rPr>
        <w:t xml:space="preserve">historikk er her et godt utgangspunkt. </w:t>
      </w:r>
    </w:p>
    <w:p w14:paraId="0F81DF4C" w14:textId="4F358858" w:rsidR="00D102C5" w:rsidRPr="009828E3" w:rsidRDefault="00665B42" w:rsidP="002732BF">
      <w:pPr>
        <w:rPr>
          <w:noProof/>
          <w:u w:val="single"/>
        </w:rPr>
      </w:pPr>
      <w:r>
        <w:rPr>
          <w:noProof/>
          <w:u w:val="single"/>
        </w:rPr>
        <w:t>Ekstra fokusområder i 2023:</w:t>
      </w:r>
    </w:p>
    <w:tbl>
      <w:tblPr>
        <w:tblStyle w:val="Tabellrutenett"/>
        <w:tblW w:w="0" w:type="auto"/>
        <w:tblLook w:val="04A0" w:firstRow="1" w:lastRow="0" w:firstColumn="1" w:lastColumn="0" w:noHBand="0" w:noVBand="1"/>
      </w:tblPr>
      <w:tblGrid>
        <w:gridCol w:w="2972"/>
        <w:gridCol w:w="6090"/>
      </w:tblGrid>
      <w:tr w:rsidR="00E2171C" w14:paraId="3A25CD66" w14:textId="77777777" w:rsidTr="005F74E1">
        <w:tc>
          <w:tcPr>
            <w:tcW w:w="2972" w:type="dxa"/>
            <w:shd w:val="clear" w:color="auto" w:fill="F4B083" w:themeFill="accent2" w:themeFillTint="99"/>
          </w:tcPr>
          <w:p w14:paraId="40A99459" w14:textId="02D038C1" w:rsidR="00E2171C" w:rsidRDefault="00E2171C" w:rsidP="002732BF">
            <w:pPr>
              <w:rPr>
                <w:noProof/>
              </w:rPr>
            </w:pPr>
            <w:r>
              <w:rPr>
                <w:noProof/>
              </w:rPr>
              <w:t xml:space="preserve">Renteøkning boliglån </w:t>
            </w:r>
          </w:p>
        </w:tc>
        <w:tc>
          <w:tcPr>
            <w:tcW w:w="6090" w:type="dxa"/>
          </w:tcPr>
          <w:p w14:paraId="44ACF452" w14:textId="5517EC3B" w:rsidR="00E2171C" w:rsidRDefault="00E2171C" w:rsidP="002732BF">
            <w:pPr>
              <w:rPr>
                <w:noProof/>
              </w:rPr>
            </w:pPr>
            <w:r>
              <w:rPr>
                <w:noProof/>
              </w:rPr>
              <w:t xml:space="preserve">Med stor gjeldsbyrde vil dette bli markant. </w:t>
            </w:r>
            <w:r w:rsidR="000F3248">
              <w:rPr>
                <w:noProof/>
              </w:rPr>
              <w:t xml:space="preserve">En viss risiko for fortsatt økning </w:t>
            </w:r>
            <w:r w:rsidR="00622D35">
              <w:rPr>
                <w:noProof/>
              </w:rPr>
              <w:t>er fortsatt tilstede.</w:t>
            </w:r>
          </w:p>
        </w:tc>
      </w:tr>
      <w:tr w:rsidR="00622D35" w14:paraId="24F46590" w14:textId="77777777" w:rsidTr="005F74E1">
        <w:tc>
          <w:tcPr>
            <w:tcW w:w="2972" w:type="dxa"/>
            <w:shd w:val="clear" w:color="auto" w:fill="F4B083" w:themeFill="accent2" w:themeFillTint="99"/>
          </w:tcPr>
          <w:p w14:paraId="1AE822C6" w14:textId="008976DD" w:rsidR="00622D35" w:rsidRDefault="00622D35" w:rsidP="002732BF">
            <w:pPr>
              <w:rPr>
                <w:noProof/>
              </w:rPr>
            </w:pPr>
            <w:r>
              <w:rPr>
                <w:noProof/>
              </w:rPr>
              <w:t>Økning forsinkelsesrente</w:t>
            </w:r>
          </w:p>
        </w:tc>
        <w:tc>
          <w:tcPr>
            <w:tcW w:w="6090" w:type="dxa"/>
          </w:tcPr>
          <w:p w14:paraId="568AC6AB" w14:textId="3ED2CAC3" w:rsidR="00622D35" w:rsidRDefault="00622D35" w:rsidP="002732BF">
            <w:pPr>
              <w:rPr>
                <w:noProof/>
              </w:rPr>
            </w:pPr>
            <w:r>
              <w:rPr>
                <w:noProof/>
              </w:rPr>
              <w:t>Som en konsekvens av økt styringsrente</w:t>
            </w:r>
            <w:r w:rsidR="001139BE">
              <w:rPr>
                <w:noProof/>
              </w:rPr>
              <w:t>, øker også denne. Pt er denne 10.75 %. Det blir stadig dyrere å betale etter forfall.</w:t>
            </w:r>
          </w:p>
        </w:tc>
      </w:tr>
      <w:tr w:rsidR="001139BE" w14:paraId="1B506962" w14:textId="77777777" w:rsidTr="005F74E1">
        <w:tc>
          <w:tcPr>
            <w:tcW w:w="2972" w:type="dxa"/>
            <w:shd w:val="clear" w:color="auto" w:fill="F4B083" w:themeFill="accent2" w:themeFillTint="99"/>
          </w:tcPr>
          <w:p w14:paraId="79B1DC0B" w14:textId="7A2B5EEF" w:rsidR="001139BE" w:rsidRDefault="001139BE" w:rsidP="002732BF">
            <w:pPr>
              <w:rPr>
                <w:noProof/>
              </w:rPr>
            </w:pPr>
            <w:r>
              <w:rPr>
                <w:noProof/>
              </w:rPr>
              <w:t>Generell prisoppgang</w:t>
            </w:r>
          </w:p>
        </w:tc>
        <w:tc>
          <w:tcPr>
            <w:tcW w:w="6090" w:type="dxa"/>
          </w:tcPr>
          <w:p w14:paraId="37538CE1" w14:textId="2D5AE7A1" w:rsidR="001139BE" w:rsidRDefault="00471283" w:rsidP="002732BF">
            <w:pPr>
              <w:rPr>
                <w:noProof/>
              </w:rPr>
            </w:pPr>
            <w:r>
              <w:rPr>
                <w:noProof/>
              </w:rPr>
              <w:t>Det meste har blitt dyrere, og dette gjør særlig utslag på mat og drivstoff.</w:t>
            </w:r>
            <w:r w:rsidR="00A917D7">
              <w:rPr>
                <w:noProof/>
              </w:rPr>
              <w:t xml:space="preserve"> For de me</w:t>
            </w:r>
            <w:r w:rsidR="000152F3">
              <w:rPr>
                <w:noProof/>
              </w:rPr>
              <w:t>d</w:t>
            </w:r>
            <w:r w:rsidR="00A917D7">
              <w:rPr>
                <w:noProof/>
              </w:rPr>
              <w:t xml:space="preserve"> egen bolig</w:t>
            </w:r>
            <w:r w:rsidR="000152F3">
              <w:rPr>
                <w:noProof/>
              </w:rPr>
              <w:t xml:space="preserve">, merkes det at kommunale eiendomsgebyrer har økt. </w:t>
            </w:r>
          </w:p>
        </w:tc>
      </w:tr>
      <w:tr w:rsidR="00471283" w14:paraId="22AE38DD" w14:textId="77777777" w:rsidTr="005F74E1">
        <w:tc>
          <w:tcPr>
            <w:tcW w:w="2972" w:type="dxa"/>
            <w:shd w:val="clear" w:color="auto" w:fill="F4B083" w:themeFill="accent2" w:themeFillTint="99"/>
          </w:tcPr>
          <w:p w14:paraId="12B0379C" w14:textId="3A86F933" w:rsidR="00471283" w:rsidRDefault="0062472E" w:rsidP="002732BF">
            <w:pPr>
              <w:rPr>
                <w:noProof/>
              </w:rPr>
            </w:pPr>
            <w:r>
              <w:rPr>
                <w:noProof/>
              </w:rPr>
              <w:t>Strømpris</w:t>
            </w:r>
          </w:p>
        </w:tc>
        <w:tc>
          <w:tcPr>
            <w:tcW w:w="6090" w:type="dxa"/>
          </w:tcPr>
          <w:p w14:paraId="0D52204F" w14:textId="4765E872" w:rsidR="00471283" w:rsidRDefault="0062472E" w:rsidP="002732BF">
            <w:pPr>
              <w:rPr>
                <w:noProof/>
              </w:rPr>
            </w:pPr>
            <w:r>
              <w:rPr>
                <w:noProof/>
              </w:rPr>
              <w:t xml:space="preserve">Ingenting tyder på at denne vil bli vesentlig lavere ut over i 2023. </w:t>
            </w:r>
          </w:p>
        </w:tc>
      </w:tr>
      <w:tr w:rsidR="006D3117" w14:paraId="5F3017CE" w14:textId="77777777" w:rsidTr="005F74E1">
        <w:tc>
          <w:tcPr>
            <w:tcW w:w="2972" w:type="dxa"/>
            <w:shd w:val="clear" w:color="auto" w:fill="F4B083" w:themeFill="accent2" w:themeFillTint="99"/>
          </w:tcPr>
          <w:p w14:paraId="7D20DCAC" w14:textId="71F000DA" w:rsidR="006D3117" w:rsidRDefault="006D3117" w:rsidP="002732BF">
            <w:pPr>
              <w:rPr>
                <w:noProof/>
              </w:rPr>
            </w:pPr>
            <w:r>
              <w:rPr>
                <w:noProof/>
              </w:rPr>
              <w:t xml:space="preserve">Nedgang boligpriser </w:t>
            </w:r>
          </w:p>
        </w:tc>
        <w:tc>
          <w:tcPr>
            <w:tcW w:w="6090" w:type="dxa"/>
          </w:tcPr>
          <w:p w14:paraId="70BEB4EF" w14:textId="3C9F492E" w:rsidR="006D3117" w:rsidRDefault="002A55F5" w:rsidP="002732BF">
            <w:pPr>
              <w:rPr>
                <w:noProof/>
              </w:rPr>
            </w:pPr>
            <w:r>
              <w:rPr>
                <w:noProof/>
              </w:rPr>
              <w:t>For de som ikke klarer å betjene boliggjelden</w:t>
            </w:r>
            <w:r w:rsidR="00BA271B">
              <w:rPr>
                <w:noProof/>
              </w:rPr>
              <w:t xml:space="preserve"> </w:t>
            </w:r>
            <w:r>
              <w:rPr>
                <w:noProof/>
              </w:rPr>
              <w:t>og som må selge</w:t>
            </w:r>
            <w:r w:rsidR="00BA271B">
              <w:rPr>
                <w:noProof/>
              </w:rPr>
              <w:t>, kan disse bli sitttende med stor</w:t>
            </w:r>
            <w:r w:rsidR="005F74E1">
              <w:rPr>
                <w:noProof/>
              </w:rPr>
              <w:t xml:space="preserve"> gjeldsbyrde til banken. </w:t>
            </w:r>
            <w:r w:rsidR="00BA271B">
              <w:rPr>
                <w:noProof/>
              </w:rPr>
              <w:t xml:space="preserve"> </w:t>
            </w:r>
            <w:r w:rsidR="00DB59EB">
              <w:rPr>
                <w:noProof/>
              </w:rPr>
              <w:t xml:space="preserve">På Startlån </w:t>
            </w:r>
            <w:r w:rsidR="00FA4962">
              <w:rPr>
                <w:noProof/>
              </w:rPr>
              <w:t xml:space="preserve">gjeld </w:t>
            </w:r>
            <w:r w:rsidR="00DB59EB">
              <w:rPr>
                <w:noProof/>
              </w:rPr>
              <w:t>til kom</w:t>
            </w:r>
            <w:r w:rsidR="00FA4962">
              <w:rPr>
                <w:noProof/>
              </w:rPr>
              <w:t>m</w:t>
            </w:r>
            <w:r w:rsidR="00DB59EB">
              <w:rPr>
                <w:noProof/>
              </w:rPr>
              <w:t>unene.</w:t>
            </w:r>
          </w:p>
        </w:tc>
      </w:tr>
      <w:tr w:rsidR="00750DB5" w14:paraId="75E63182" w14:textId="77777777" w:rsidTr="005F74E1">
        <w:tc>
          <w:tcPr>
            <w:tcW w:w="2972" w:type="dxa"/>
            <w:shd w:val="clear" w:color="auto" w:fill="F4B083" w:themeFill="accent2" w:themeFillTint="99"/>
          </w:tcPr>
          <w:p w14:paraId="681C0435" w14:textId="6BEBA770" w:rsidR="00750DB5" w:rsidRDefault="00480989" w:rsidP="002732BF">
            <w:pPr>
              <w:rPr>
                <w:noProof/>
              </w:rPr>
            </w:pPr>
            <w:r>
              <w:rPr>
                <w:noProof/>
              </w:rPr>
              <w:t xml:space="preserve">Arbeidsledighet </w:t>
            </w:r>
          </w:p>
        </w:tc>
        <w:tc>
          <w:tcPr>
            <w:tcW w:w="6090" w:type="dxa"/>
          </w:tcPr>
          <w:p w14:paraId="15DA61CA" w14:textId="38858A35" w:rsidR="00750DB5" w:rsidRDefault="00480989" w:rsidP="002732BF">
            <w:pPr>
              <w:rPr>
                <w:noProof/>
              </w:rPr>
            </w:pPr>
            <w:r>
              <w:rPr>
                <w:noProof/>
              </w:rPr>
              <w:t>Mindre varehandel</w:t>
            </w:r>
            <w:r w:rsidR="00B37B28">
              <w:rPr>
                <w:noProof/>
              </w:rPr>
              <w:t xml:space="preserve"> og </w:t>
            </w:r>
            <w:r>
              <w:rPr>
                <w:noProof/>
              </w:rPr>
              <w:t xml:space="preserve">økte strømpriser for bedriftene vil </w:t>
            </w:r>
            <w:r w:rsidR="0061626A">
              <w:rPr>
                <w:noProof/>
              </w:rPr>
              <w:t xml:space="preserve">kunne medføre </w:t>
            </w:r>
            <w:r w:rsidR="00B37B28">
              <w:rPr>
                <w:noProof/>
              </w:rPr>
              <w:t xml:space="preserve">nedbemanning, eller i verstefall konkurser. </w:t>
            </w:r>
          </w:p>
        </w:tc>
      </w:tr>
    </w:tbl>
    <w:p w14:paraId="26B3F653" w14:textId="60FD9CC0" w:rsidR="00E2171C" w:rsidRDefault="00E2171C" w:rsidP="002732BF">
      <w:pPr>
        <w:rPr>
          <w:noProof/>
        </w:rPr>
      </w:pPr>
    </w:p>
    <w:p w14:paraId="3B0AA715" w14:textId="77777777" w:rsidR="00E2171C" w:rsidRDefault="00E2171C" w:rsidP="002732BF">
      <w:pPr>
        <w:rPr>
          <w:noProof/>
        </w:rPr>
      </w:pPr>
    </w:p>
    <w:p w14:paraId="7750085C" w14:textId="1D39D438" w:rsidR="00AF09BC" w:rsidRPr="0084584E" w:rsidRDefault="008955E6" w:rsidP="002732BF">
      <w:pPr>
        <w:rPr>
          <w:noProof/>
        </w:rPr>
      </w:pPr>
      <w:r>
        <w:rPr>
          <w:noProof/>
        </w:rPr>
        <w:t xml:space="preserve">Internt vil det bli fastsatt </w:t>
      </w:r>
      <w:r w:rsidR="00211AF4">
        <w:rPr>
          <w:noProof/>
        </w:rPr>
        <w:t>egne resultatmål – basert på tidligere resultater.</w:t>
      </w:r>
      <w:r w:rsidR="00651772">
        <w:rPr>
          <w:noProof/>
        </w:rPr>
        <w:t xml:space="preserve"> Målinger/ sammenligninger </w:t>
      </w:r>
      <w:r w:rsidR="00594135">
        <w:rPr>
          <w:noProof/>
        </w:rPr>
        <w:t xml:space="preserve">mellom kommunene er vanskelig, da </w:t>
      </w:r>
      <w:r w:rsidR="00BA3F9A">
        <w:rPr>
          <w:noProof/>
        </w:rPr>
        <w:t xml:space="preserve">debitormassen er svært forskjellig. </w:t>
      </w:r>
      <w:r w:rsidR="007C66CD">
        <w:rPr>
          <w:noProof/>
        </w:rPr>
        <w:t>Innenfor enkelte områder kan det likevel være interessant å sammenligne</w:t>
      </w:r>
      <w:r w:rsidR="004B5A3E">
        <w:rPr>
          <w:noProof/>
        </w:rPr>
        <w:t>. På denne måten fanger vi raskere opp utviklingsendringer/ trender</w:t>
      </w:r>
      <w:r w:rsidR="00F35D19">
        <w:rPr>
          <w:noProof/>
        </w:rPr>
        <w:t xml:space="preserve">/ </w:t>
      </w:r>
      <w:r w:rsidR="004229B1">
        <w:rPr>
          <w:noProof/>
        </w:rPr>
        <w:t xml:space="preserve">retninger. </w:t>
      </w:r>
    </w:p>
    <w:p w14:paraId="3AA01AC9" w14:textId="2010876A" w:rsidR="005C5586" w:rsidRDefault="005C5586" w:rsidP="002732BF">
      <w:pPr>
        <w:rPr>
          <w:noProof/>
          <w:u w:val="single"/>
        </w:rPr>
      </w:pPr>
      <w:r w:rsidRPr="00C23502">
        <w:rPr>
          <w:noProof/>
          <w:u w:val="single"/>
        </w:rPr>
        <w:t>Rapportering:</w:t>
      </w:r>
    </w:p>
    <w:p w14:paraId="659A79AB" w14:textId="22563FA8" w:rsidR="00C87274" w:rsidRDefault="00C23502" w:rsidP="002732BF">
      <w:pPr>
        <w:rPr>
          <w:noProof/>
        </w:rPr>
      </w:pPr>
      <w:r>
        <w:rPr>
          <w:noProof/>
        </w:rPr>
        <w:t>Rapportering skjer normalt 30.06 og 31.12 i kalenderår</w:t>
      </w:r>
      <w:r w:rsidR="00EC6B9D">
        <w:rPr>
          <w:noProof/>
        </w:rPr>
        <w:t>e</w:t>
      </w:r>
      <w:r>
        <w:rPr>
          <w:noProof/>
        </w:rPr>
        <w:t>t. Når de</w:t>
      </w:r>
      <w:r w:rsidR="004755FE">
        <w:rPr>
          <w:noProof/>
        </w:rPr>
        <w:t>n nye skybaserte løsningen tas i bruk, kan dette skje oftene, eller at oppdragsgiver selv hente</w:t>
      </w:r>
      <w:r w:rsidR="00D66124">
        <w:rPr>
          <w:noProof/>
        </w:rPr>
        <w:t>r</w:t>
      </w:r>
      <w:r w:rsidR="004755FE">
        <w:rPr>
          <w:noProof/>
        </w:rPr>
        <w:t xml:space="preserve"> ut aktuelle rap</w:t>
      </w:r>
      <w:r w:rsidR="00647383">
        <w:rPr>
          <w:noProof/>
        </w:rPr>
        <w:t>p</w:t>
      </w:r>
      <w:r w:rsidR="004755FE">
        <w:rPr>
          <w:noProof/>
        </w:rPr>
        <w:t xml:space="preserve">orter gjennom </w:t>
      </w:r>
      <w:r w:rsidR="00C87274">
        <w:rPr>
          <w:noProof/>
        </w:rPr>
        <w:t xml:space="preserve">OnlineOffice løsningen. </w:t>
      </w:r>
    </w:p>
    <w:p w14:paraId="3E1DB198" w14:textId="0FD74C9D" w:rsidR="00C4346B" w:rsidRDefault="00490E9B" w:rsidP="002732BF">
      <w:pPr>
        <w:rPr>
          <w:noProof/>
          <w:u w:val="single"/>
        </w:rPr>
      </w:pPr>
      <w:r w:rsidRPr="00490E9B">
        <w:rPr>
          <w:noProof/>
          <w:u w:val="single"/>
        </w:rPr>
        <w:t>Litt om Startlån</w:t>
      </w:r>
      <w:r w:rsidR="00F77F8A">
        <w:rPr>
          <w:noProof/>
          <w:u w:val="single"/>
        </w:rPr>
        <w:t xml:space="preserve"> (Vestre Toten og Søndre Land):</w:t>
      </w:r>
    </w:p>
    <w:p w14:paraId="51A2D8AF" w14:textId="77777777" w:rsidR="00496261" w:rsidRDefault="00496261" w:rsidP="002732BF">
      <w:pPr>
        <w:rPr>
          <w:noProof/>
          <w:u w:val="single"/>
        </w:rPr>
      </w:pPr>
    </w:p>
    <w:tbl>
      <w:tblPr>
        <w:tblStyle w:val="Tabellrutenett"/>
        <w:tblW w:w="0" w:type="auto"/>
        <w:tblLook w:val="04A0" w:firstRow="1" w:lastRow="0" w:firstColumn="1" w:lastColumn="0" w:noHBand="0" w:noVBand="1"/>
      </w:tblPr>
      <w:tblGrid>
        <w:gridCol w:w="1751"/>
        <w:gridCol w:w="1881"/>
        <w:gridCol w:w="1928"/>
        <w:gridCol w:w="1751"/>
        <w:gridCol w:w="1751"/>
      </w:tblGrid>
      <w:tr w:rsidR="00284D41" w14:paraId="2DB2A930" w14:textId="2EC05AE6" w:rsidTr="00284D41">
        <w:tc>
          <w:tcPr>
            <w:tcW w:w="1751" w:type="dxa"/>
            <w:shd w:val="clear" w:color="auto" w:fill="F4B083" w:themeFill="accent2" w:themeFillTint="99"/>
          </w:tcPr>
          <w:p w14:paraId="386DA030" w14:textId="68E1E088" w:rsidR="00284D41" w:rsidRPr="00496261" w:rsidRDefault="00284D41" w:rsidP="002732BF">
            <w:pPr>
              <w:rPr>
                <w:noProof/>
              </w:rPr>
            </w:pPr>
            <w:r>
              <w:rPr>
                <w:noProof/>
              </w:rPr>
              <w:t xml:space="preserve">Kommune </w:t>
            </w:r>
          </w:p>
        </w:tc>
        <w:tc>
          <w:tcPr>
            <w:tcW w:w="1881" w:type="dxa"/>
            <w:shd w:val="clear" w:color="auto" w:fill="F4B083" w:themeFill="accent2" w:themeFillTint="99"/>
          </w:tcPr>
          <w:p w14:paraId="60A73611" w14:textId="77AEBF15" w:rsidR="00284D41" w:rsidRDefault="00284D41" w:rsidP="002732BF">
            <w:pPr>
              <w:rPr>
                <w:noProof/>
                <w:u w:val="single"/>
              </w:rPr>
            </w:pPr>
            <w:r>
              <w:rPr>
                <w:noProof/>
                <w:u w:val="single"/>
              </w:rPr>
              <w:t>Antall lån</w:t>
            </w:r>
          </w:p>
        </w:tc>
        <w:tc>
          <w:tcPr>
            <w:tcW w:w="1928" w:type="dxa"/>
            <w:shd w:val="clear" w:color="auto" w:fill="F4B083" w:themeFill="accent2" w:themeFillTint="99"/>
          </w:tcPr>
          <w:p w14:paraId="09D201D8" w14:textId="7C1AEE14" w:rsidR="00284D41" w:rsidRDefault="00284D41" w:rsidP="002732BF">
            <w:pPr>
              <w:rPr>
                <w:noProof/>
                <w:u w:val="single"/>
              </w:rPr>
            </w:pPr>
            <w:r>
              <w:rPr>
                <w:noProof/>
                <w:u w:val="single"/>
              </w:rPr>
              <w:t>Antall tilskudd</w:t>
            </w:r>
          </w:p>
        </w:tc>
        <w:tc>
          <w:tcPr>
            <w:tcW w:w="1751" w:type="dxa"/>
            <w:shd w:val="clear" w:color="auto" w:fill="F4B083" w:themeFill="accent2" w:themeFillTint="99"/>
          </w:tcPr>
          <w:p w14:paraId="589D82E0" w14:textId="486C8248" w:rsidR="00284D41" w:rsidRDefault="00284D41" w:rsidP="002732BF">
            <w:pPr>
              <w:rPr>
                <w:noProof/>
                <w:u w:val="single"/>
              </w:rPr>
            </w:pPr>
            <w:r>
              <w:rPr>
                <w:noProof/>
                <w:u w:val="single"/>
              </w:rPr>
              <w:t>Sum lån</w:t>
            </w:r>
          </w:p>
        </w:tc>
        <w:tc>
          <w:tcPr>
            <w:tcW w:w="1751" w:type="dxa"/>
            <w:shd w:val="clear" w:color="auto" w:fill="F4B083" w:themeFill="accent2" w:themeFillTint="99"/>
          </w:tcPr>
          <w:p w14:paraId="246BE3ED" w14:textId="5D0D229D" w:rsidR="00284D41" w:rsidRDefault="00284D41" w:rsidP="002732BF">
            <w:pPr>
              <w:rPr>
                <w:noProof/>
                <w:u w:val="single"/>
              </w:rPr>
            </w:pPr>
            <w:r>
              <w:rPr>
                <w:noProof/>
                <w:u w:val="single"/>
              </w:rPr>
              <w:t xml:space="preserve">Sum tilskudd </w:t>
            </w:r>
          </w:p>
        </w:tc>
      </w:tr>
      <w:tr w:rsidR="00284D41" w14:paraId="1CA126F7" w14:textId="01F0C085" w:rsidTr="00284D41">
        <w:tc>
          <w:tcPr>
            <w:tcW w:w="1751" w:type="dxa"/>
          </w:tcPr>
          <w:p w14:paraId="3A1159CC" w14:textId="0D8F9D54" w:rsidR="00284D41" w:rsidRPr="00284D41" w:rsidRDefault="00284D41" w:rsidP="002732BF">
            <w:pPr>
              <w:rPr>
                <w:noProof/>
              </w:rPr>
            </w:pPr>
            <w:r w:rsidRPr="00284D41">
              <w:rPr>
                <w:noProof/>
              </w:rPr>
              <w:t xml:space="preserve">Vestre Toten </w:t>
            </w:r>
          </w:p>
        </w:tc>
        <w:tc>
          <w:tcPr>
            <w:tcW w:w="1881" w:type="dxa"/>
          </w:tcPr>
          <w:p w14:paraId="46AECC43" w14:textId="1CC423D4" w:rsidR="00284D41" w:rsidRPr="00284D41" w:rsidRDefault="00284D41" w:rsidP="002732BF">
            <w:pPr>
              <w:rPr>
                <w:noProof/>
              </w:rPr>
            </w:pPr>
            <w:r w:rsidRPr="00284D41">
              <w:rPr>
                <w:noProof/>
              </w:rPr>
              <w:t>445</w:t>
            </w:r>
          </w:p>
        </w:tc>
        <w:tc>
          <w:tcPr>
            <w:tcW w:w="1928" w:type="dxa"/>
          </w:tcPr>
          <w:p w14:paraId="3ADF086C" w14:textId="16ED6F6E" w:rsidR="00284D41" w:rsidRPr="00284D41" w:rsidRDefault="00284D41" w:rsidP="002732BF">
            <w:pPr>
              <w:rPr>
                <w:noProof/>
              </w:rPr>
            </w:pPr>
            <w:r w:rsidRPr="00284D41">
              <w:rPr>
                <w:noProof/>
              </w:rPr>
              <w:t>78</w:t>
            </w:r>
          </w:p>
        </w:tc>
        <w:tc>
          <w:tcPr>
            <w:tcW w:w="1751" w:type="dxa"/>
          </w:tcPr>
          <w:p w14:paraId="1952E829" w14:textId="3576B680" w:rsidR="00284D41" w:rsidRPr="00284D41" w:rsidRDefault="00284D41" w:rsidP="002732BF">
            <w:pPr>
              <w:rPr>
                <w:noProof/>
              </w:rPr>
            </w:pPr>
            <w:r w:rsidRPr="00284D41">
              <w:rPr>
                <w:noProof/>
              </w:rPr>
              <w:t>572,8 millioner</w:t>
            </w:r>
          </w:p>
        </w:tc>
        <w:tc>
          <w:tcPr>
            <w:tcW w:w="1751" w:type="dxa"/>
          </w:tcPr>
          <w:p w14:paraId="0C165BBA" w14:textId="7297BB98" w:rsidR="00284D41" w:rsidRPr="00284D41" w:rsidRDefault="00284D41" w:rsidP="002732BF">
            <w:pPr>
              <w:rPr>
                <w:noProof/>
              </w:rPr>
            </w:pPr>
            <w:r w:rsidRPr="00284D41">
              <w:rPr>
                <w:noProof/>
              </w:rPr>
              <w:t>13,6 millioner</w:t>
            </w:r>
          </w:p>
        </w:tc>
      </w:tr>
      <w:tr w:rsidR="00284D41" w14:paraId="5EC36E04" w14:textId="25A1786E" w:rsidTr="00284D41">
        <w:tc>
          <w:tcPr>
            <w:tcW w:w="1751" w:type="dxa"/>
          </w:tcPr>
          <w:p w14:paraId="0482E145" w14:textId="7B7A15E4" w:rsidR="00284D41" w:rsidRPr="00284D41" w:rsidRDefault="00284D41" w:rsidP="002732BF">
            <w:pPr>
              <w:rPr>
                <w:noProof/>
              </w:rPr>
            </w:pPr>
            <w:r w:rsidRPr="00284D41">
              <w:rPr>
                <w:noProof/>
              </w:rPr>
              <w:t xml:space="preserve">Søndre Land </w:t>
            </w:r>
          </w:p>
        </w:tc>
        <w:tc>
          <w:tcPr>
            <w:tcW w:w="1881" w:type="dxa"/>
          </w:tcPr>
          <w:p w14:paraId="2C08D51B" w14:textId="45C0CE0E" w:rsidR="00284D41" w:rsidRPr="00284D41" w:rsidRDefault="00284D41" w:rsidP="002732BF">
            <w:pPr>
              <w:rPr>
                <w:noProof/>
              </w:rPr>
            </w:pPr>
            <w:r w:rsidRPr="00284D41">
              <w:rPr>
                <w:noProof/>
              </w:rPr>
              <w:t>80</w:t>
            </w:r>
          </w:p>
        </w:tc>
        <w:tc>
          <w:tcPr>
            <w:tcW w:w="1928" w:type="dxa"/>
          </w:tcPr>
          <w:p w14:paraId="69E439C2" w14:textId="10ADD358" w:rsidR="00284D41" w:rsidRPr="00284D41" w:rsidRDefault="00284D41" w:rsidP="002732BF">
            <w:pPr>
              <w:rPr>
                <w:noProof/>
              </w:rPr>
            </w:pPr>
            <w:r w:rsidRPr="00284D41">
              <w:rPr>
                <w:noProof/>
              </w:rPr>
              <w:t>9</w:t>
            </w:r>
          </w:p>
        </w:tc>
        <w:tc>
          <w:tcPr>
            <w:tcW w:w="1751" w:type="dxa"/>
          </w:tcPr>
          <w:p w14:paraId="7388B638" w14:textId="62512CCF" w:rsidR="00284D41" w:rsidRPr="00284D41" w:rsidRDefault="00284D41" w:rsidP="002732BF">
            <w:pPr>
              <w:rPr>
                <w:noProof/>
              </w:rPr>
            </w:pPr>
            <w:r w:rsidRPr="00284D41">
              <w:rPr>
                <w:noProof/>
              </w:rPr>
              <w:t xml:space="preserve">46.5 millioner </w:t>
            </w:r>
          </w:p>
        </w:tc>
        <w:tc>
          <w:tcPr>
            <w:tcW w:w="1751" w:type="dxa"/>
          </w:tcPr>
          <w:p w14:paraId="3E95C8C9" w14:textId="02623B14" w:rsidR="00284D41" w:rsidRPr="00284D41" w:rsidRDefault="006B27F7" w:rsidP="002732BF">
            <w:pPr>
              <w:rPr>
                <w:noProof/>
              </w:rPr>
            </w:pPr>
            <w:r>
              <w:rPr>
                <w:noProof/>
              </w:rPr>
              <w:t xml:space="preserve">Kr. </w:t>
            </w:r>
            <w:r w:rsidR="00480A1F">
              <w:rPr>
                <w:noProof/>
              </w:rPr>
              <w:t>858.000</w:t>
            </w:r>
          </w:p>
        </w:tc>
      </w:tr>
    </w:tbl>
    <w:p w14:paraId="221FB82B" w14:textId="77777777" w:rsidR="00F77F8A" w:rsidRPr="00490E9B" w:rsidRDefault="00F77F8A" w:rsidP="002732BF">
      <w:pPr>
        <w:rPr>
          <w:noProof/>
          <w:u w:val="single"/>
        </w:rPr>
      </w:pPr>
    </w:p>
    <w:p w14:paraId="6DD00A17" w14:textId="562E38AC" w:rsidR="00490E9B" w:rsidRDefault="00CA3E0C" w:rsidP="002732BF">
      <w:pPr>
        <w:rPr>
          <w:noProof/>
        </w:rPr>
      </w:pPr>
      <w:r>
        <w:rPr>
          <w:noProof/>
        </w:rPr>
        <w:t>Disse lånetakerne er spesielt så</w:t>
      </w:r>
      <w:r w:rsidR="00874553">
        <w:rPr>
          <w:noProof/>
        </w:rPr>
        <w:t>r</w:t>
      </w:r>
      <w:r>
        <w:rPr>
          <w:noProof/>
        </w:rPr>
        <w:t xml:space="preserve">bare i økonomiske nedgangastider. I den anledning er det gitt noen innspill til NAV og Boligkontoret  i Vestre Toten om forhold som bør ha ekstra fokus i 2023. </w:t>
      </w:r>
    </w:p>
    <w:p w14:paraId="1EFD94B5" w14:textId="37A09A91" w:rsidR="00CA3E0C" w:rsidRPr="00CA3E0C" w:rsidRDefault="00CA3E0C" w:rsidP="002732BF">
      <w:pPr>
        <w:rPr>
          <w:noProof/>
          <w:u w:val="single"/>
        </w:rPr>
      </w:pPr>
      <w:r w:rsidRPr="00CA3E0C">
        <w:rPr>
          <w:noProof/>
          <w:u w:val="single"/>
        </w:rPr>
        <w:lastRenderedPageBreak/>
        <w:t>Utdrag fra dette:</w:t>
      </w:r>
    </w:p>
    <w:p w14:paraId="4E992C87" w14:textId="5A9813A0" w:rsidR="00CA3E0C" w:rsidRDefault="00CA3E0C" w:rsidP="00CA3E0C">
      <w:r>
        <w:t xml:space="preserve">Noen innspill/ betraktninger/ utfordringer fra oss på Innfordringsavdelingen: </w:t>
      </w:r>
    </w:p>
    <w:p w14:paraId="1735D471" w14:textId="77777777" w:rsidR="00B76C02" w:rsidRDefault="00B76C02" w:rsidP="00CA3E0C"/>
    <w:p w14:paraId="654E1B12"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En generell renteøkning gjør at startlån blir dyrere å betjene. Med dyrere mat, kommunale årsgebyr, strøm mm, tilsier en restriktiv holdning, og at flere søkere må belage seg på avslag. </w:t>
      </w:r>
    </w:p>
    <w:p w14:paraId="00716E30"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Fortsatt tett samarbeid mellom boligrådgiver og innfordringsavdelingen. De som søker har samtykket i at de blir kredittvurdert. Dårlig betalingshistorikk bør vektlegges enda sterkere ved behandling av lånesøknaden. </w:t>
      </w:r>
    </w:p>
    <w:p w14:paraId="1A9CE974"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Utvise ytterst forsiktighet ved refinansiering av gammel gjeld når lån innvilges. Alternativt bør lånetilsagnet stilles i bero frem til søker framviser kvittering på tidligere gjeld er oppgjort. Husbanken dekker heller ikke sin halvpart ved tap av denne delen av lånet. </w:t>
      </w:r>
    </w:p>
    <w:p w14:paraId="10B4BB98"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Frivillig forvaltning for de lånekundene som er mest sårbare. Skjønner at dette er et kapasitetsspørsmål for NAV, men for noen bør dette være en betingelse for at lån skal innvilges. Sies forvaltningsavtalen i etterkant opp, må vi på innfordring bli meddelt dette. </w:t>
      </w:r>
    </w:p>
    <w:p w14:paraId="008D7AE5"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Forsinkelsesrente 2023 er 10.75 % pa. Når et lån sies opp, er det denne rentesatsen som gjelder på restlånet. Dette medfører svært store rentekrav. Kanskje vi bør vurdere å avvente dette til </w:t>
      </w:r>
      <w:proofErr w:type="spellStart"/>
      <w:r>
        <w:rPr>
          <w:rFonts w:eastAsia="Times New Roman"/>
        </w:rPr>
        <w:t>f.eks</w:t>
      </w:r>
      <w:proofErr w:type="spellEnd"/>
      <w:r>
        <w:rPr>
          <w:rFonts w:eastAsia="Times New Roman"/>
        </w:rPr>
        <w:t xml:space="preserve"> 6 måneder etter oppsigelse. På denne måten har låntaker en mulighet til å få friskmeldt lånet. </w:t>
      </w:r>
    </w:p>
    <w:p w14:paraId="4EB055A8"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Vi har flere saker hvor vi klarer å friskmelde lånet. I denne perioden betaler de litt ekstra i renter og avdrag til de blir a jour på lånet. Dette blir neppe mulig med en rentesats på 10.75 % (og denne beregnes av det som står til rest på hele lånet). </w:t>
      </w:r>
    </w:p>
    <w:p w14:paraId="5DD2E18A"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Forlengelse av avdragsperioden for de som ligger etter med lånet. Her skal vi være svært forsiktig, ettersom mange har inntil 45 års nedbetalingstid allerede. </w:t>
      </w:r>
    </w:p>
    <w:p w14:paraId="7E234E1C" w14:textId="34A6DA13"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Frivillig kredittsperre. Kan vi kreve dette for at lånet skal innvilges? </w:t>
      </w:r>
    </w:p>
    <w:p w14:paraId="2B78865A"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Når et lån er misligholdt forsøker vi å få låntaker til å selge frivillig. Tvangssalg er i seg selv prisdempende. Ofte er det tinglyste krav med prioritet etter oss. Da er tvangssalg ofte eneste utveg, da disse sjelden samtykker i frivillig salg. </w:t>
      </w:r>
    </w:p>
    <w:p w14:paraId="49C7000A" w14:textId="77777777" w:rsidR="00CA3E0C" w:rsidRDefault="00CA3E0C" w:rsidP="00CA3E0C">
      <w:pPr>
        <w:pStyle w:val="Listeavsnitt"/>
        <w:numPr>
          <w:ilvl w:val="0"/>
          <w:numId w:val="6"/>
        </w:numPr>
        <w:spacing w:after="0" w:line="240" w:lineRule="auto"/>
        <w:contextualSpacing w:val="0"/>
        <w:rPr>
          <w:rFonts w:eastAsia="Times New Roman"/>
        </w:rPr>
      </w:pPr>
      <w:r>
        <w:rPr>
          <w:rFonts w:eastAsia="Times New Roman"/>
        </w:rPr>
        <w:t xml:space="preserve">Restgjeld etter både frivillig og tvungent salg. Låntaker har i tillegg skrevet under på et gjeldsbrev. Ved stor gjeldsbyrde, vil jeg tro at kommunens gjeldsrådgiver kan bistå disse. Her må vi på innfordring underrette om disse sakene. </w:t>
      </w:r>
    </w:p>
    <w:p w14:paraId="265A085B" w14:textId="18A2385F" w:rsidR="00490E9B" w:rsidRDefault="00490E9B" w:rsidP="002732BF">
      <w:pPr>
        <w:rPr>
          <w:noProof/>
        </w:rPr>
      </w:pPr>
    </w:p>
    <w:p w14:paraId="22596583" w14:textId="77777777" w:rsidR="00B76C02" w:rsidRDefault="00B76C02" w:rsidP="002732BF">
      <w:pPr>
        <w:rPr>
          <w:noProof/>
        </w:rPr>
      </w:pPr>
    </w:p>
    <w:p w14:paraId="07BF86CF" w14:textId="0E95B376" w:rsidR="0032414C" w:rsidRPr="003F4947" w:rsidRDefault="0032414C" w:rsidP="002732BF">
      <w:pPr>
        <w:rPr>
          <w:noProof/>
          <w:u w:val="single"/>
        </w:rPr>
      </w:pPr>
      <w:r w:rsidRPr="003F4947">
        <w:rPr>
          <w:noProof/>
          <w:u w:val="single"/>
        </w:rPr>
        <w:t>Vegen videre:</w:t>
      </w:r>
    </w:p>
    <w:p w14:paraId="1228D6A4" w14:textId="61D036D3" w:rsidR="001C3879" w:rsidRDefault="00C22310" w:rsidP="002732BF">
      <w:pPr>
        <w:rPr>
          <w:noProof/>
        </w:rPr>
      </w:pPr>
      <w:r>
        <w:rPr>
          <w:noProof/>
        </w:rPr>
        <w:t>Vi har store forventinger til å ta i bruk Procasso10</w:t>
      </w:r>
      <w:r w:rsidR="00615BD4">
        <w:rPr>
          <w:noProof/>
        </w:rPr>
        <w:t xml:space="preserve">. </w:t>
      </w:r>
      <w:r w:rsidR="003C6D2A">
        <w:rPr>
          <w:noProof/>
        </w:rPr>
        <w:t xml:space="preserve">På Startlån er det kun i dag Vestre Toten som innfordrer dette selv gjennom vårt kontor. Søndre Land </w:t>
      </w:r>
      <w:r w:rsidR="00F0249F">
        <w:rPr>
          <w:noProof/>
        </w:rPr>
        <w:t>har fra 01.01.23 overført den oppgaven til vårt kontor</w:t>
      </w:r>
      <w:r w:rsidR="003C6D2A">
        <w:rPr>
          <w:noProof/>
        </w:rPr>
        <w:t xml:space="preserve">. </w:t>
      </w:r>
      <w:r w:rsidR="00A72800">
        <w:rPr>
          <w:noProof/>
        </w:rPr>
        <w:t xml:space="preserve">Både Gjøvik og Østre Toten har tilbud om å benytte seg av dette, men da må </w:t>
      </w:r>
      <w:r w:rsidR="003D5471">
        <w:rPr>
          <w:noProof/>
        </w:rPr>
        <w:t xml:space="preserve">dagens avtale med Intrum AS sies opp. </w:t>
      </w:r>
      <w:r w:rsidR="00490E9B">
        <w:rPr>
          <w:noProof/>
        </w:rPr>
        <w:t xml:space="preserve">NAV </w:t>
      </w:r>
      <w:r w:rsidR="008445AA">
        <w:rPr>
          <w:noProof/>
        </w:rPr>
        <w:t>sosial</w:t>
      </w:r>
      <w:r w:rsidR="00490E9B">
        <w:rPr>
          <w:noProof/>
        </w:rPr>
        <w:t>lån i Østre Toten skal også overføres vårt innfordringskontor. Før dette skjer, må disse gjennomgås av NAV og regnskapsavdelinge</w:t>
      </w:r>
      <w:r w:rsidR="00DA4BBD">
        <w:rPr>
          <w:noProof/>
        </w:rPr>
        <w:t>n</w:t>
      </w:r>
      <w:r w:rsidR="004367EE">
        <w:rPr>
          <w:noProof/>
        </w:rPr>
        <w:t xml:space="preserve"> i Østre Toten</w:t>
      </w:r>
      <w:r w:rsidR="00DA4BBD">
        <w:rPr>
          <w:noProof/>
        </w:rPr>
        <w:t>. Gjeldsbrev som er foreldet, eller krav hvo</w:t>
      </w:r>
      <w:r w:rsidR="00090B12">
        <w:rPr>
          <w:noProof/>
        </w:rPr>
        <w:t>r</w:t>
      </w:r>
      <w:r w:rsidR="00DA4BBD">
        <w:rPr>
          <w:noProof/>
        </w:rPr>
        <w:t xml:space="preserve"> skyldner </w:t>
      </w:r>
      <w:r w:rsidR="00090B12">
        <w:rPr>
          <w:noProof/>
        </w:rPr>
        <w:t xml:space="preserve">er død, skal naturlignok ikke overføres. </w:t>
      </w:r>
      <w:r w:rsidR="002C1A59">
        <w:rPr>
          <w:noProof/>
        </w:rPr>
        <w:t xml:space="preserve">Vi antar at denne gjennomgangen er ferdig i løpet av våren 2023. </w:t>
      </w:r>
    </w:p>
    <w:p w14:paraId="44E99984" w14:textId="0F8F4112" w:rsidR="003D5471" w:rsidRDefault="009E38CF" w:rsidP="002732BF">
      <w:pPr>
        <w:rPr>
          <w:noProof/>
        </w:rPr>
      </w:pPr>
      <w:r>
        <w:rPr>
          <w:noProof/>
        </w:rPr>
        <w:t xml:space="preserve">Ordinær låneforvaltning av våre Startlån, kan også tilbakeføres kommunene. Dette ligger noe utenfor vårt </w:t>
      </w:r>
      <w:r w:rsidR="005E3AA2">
        <w:rPr>
          <w:noProof/>
        </w:rPr>
        <w:t>mandat, men jeg vil anta at den nye koordinatoren i Gjøvikregionene også vil vurdere dette</w:t>
      </w:r>
      <w:r w:rsidR="00BA68E2">
        <w:rPr>
          <w:noProof/>
        </w:rPr>
        <w:t xml:space="preserve"> sammen med en rekke andre områder det vil være naturlig å tenke interkommunalt</w:t>
      </w:r>
      <w:r w:rsidR="00DC2017">
        <w:rPr>
          <w:noProof/>
        </w:rPr>
        <w:t xml:space="preserve"> samarbeid. </w:t>
      </w:r>
    </w:p>
    <w:p w14:paraId="05A0430D" w14:textId="76B4E051" w:rsidR="003D5471" w:rsidRDefault="003D5471" w:rsidP="002732BF">
      <w:pPr>
        <w:rPr>
          <w:noProof/>
        </w:rPr>
      </w:pPr>
    </w:p>
    <w:p w14:paraId="798F5300" w14:textId="77777777" w:rsidR="00040710" w:rsidRDefault="00040710" w:rsidP="002732BF">
      <w:pPr>
        <w:rPr>
          <w:noProof/>
        </w:rPr>
      </w:pPr>
    </w:p>
    <w:p w14:paraId="14CA0887" w14:textId="423FC3DB" w:rsidR="00141207" w:rsidRDefault="00141207" w:rsidP="002732BF">
      <w:pPr>
        <w:rPr>
          <w:noProof/>
        </w:rPr>
      </w:pPr>
      <w:r>
        <w:rPr>
          <w:noProof/>
        </w:rPr>
        <w:lastRenderedPageBreak/>
        <w:t>Regnearkene på statistikken</w:t>
      </w:r>
      <w:r w:rsidR="00AE5A91">
        <w:rPr>
          <w:noProof/>
        </w:rPr>
        <w:t>e</w:t>
      </w:r>
      <w:r>
        <w:rPr>
          <w:noProof/>
        </w:rPr>
        <w:t xml:space="preserve"> blir i tillegg sendt over som egne vedlegg, med litt større skriftsstørrelse. </w:t>
      </w:r>
    </w:p>
    <w:p w14:paraId="0BA3497E" w14:textId="12472F02" w:rsidR="00141207" w:rsidRDefault="00141207" w:rsidP="002732BF">
      <w:pPr>
        <w:rPr>
          <w:noProof/>
        </w:rPr>
      </w:pPr>
    </w:p>
    <w:p w14:paraId="4FE31719" w14:textId="77777777" w:rsidR="00141207" w:rsidRDefault="00141207" w:rsidP="002732BF">
      <w:pPr>
        <w:rPr>
          <w:noProof/>
        </w:rPr>
      </w:pPr>
    </w:p>
    <w:p w14:paraId="048FC02F" w14:textId="5961B783" w:rsidR="00C952DE" w:rsidRDefault="00C952DE" w:rsidP="002732BF">
      <w:pPr>
        <w:rPr>
          <w:noProof/>
        </w:rPr>
      </w:pPr>
      <w:r>
        <w:rPr>
          <w:noProof/>
        </w:rPr>
        <w:t xml:space="preserve">Raufoss, </w:t>
      </w:r>
      <w:r w:rsidR="009F3168">
        <w:rPr>
          <w:noProof/>
        </w:rPr>
        <w:t xml:space="preserve"> </w:t>
      </w:r>
      <w:r w:rsidR="002A3167">
        <w:rPr>
          <w:noProof/>
        </w:rPr>
        <w:t>januar</w:t>
      </w:r>
      <w:r w:rsidR="008367E2">
        <w:rPr>
          <w:noProof/>
        </w:rPr>
        <w:t xml:space="preserve"> 2023. </w:t>
      </w:r>
    </w:p>
    <w:p w14:paraId="56E5047A" w14:textId="57F6DFF3" w:rsidR="00C952DE" w:rsidRPr="00C23502" w:rsidRDefault="00C952DE" w:rsidP="002732BF">
      <w:pPr>
        <w:rPr>
          <w:noProof/>
        </w:rPr>
      </w:pPr>
      <w:r>
        <w:rPr>
          <w:noProof/>
        </w:rPr>
        <w:t xml:space="preserve">Arne Eivind Moger </w:t>
      </w:r>
    </w:p>
    <w:p w14:paraId="023C6EED" w14:textId="77777777" w:rsidR="00C23502" w:rsidRDefault="00C23502" w:rsidP="002732BF">
      <w:pPr>
        <w:rPr>
          <w:noProof/>
          <w:u w:val="single"/>
        </w:rPr>
      </w:pPr>
    </w:p>
    <w:p w14:paraId="470C7878" w14:textId="3D14AC93" w:rsidR="00C92506" w:rsidRDefault="00C92506" w:rsidP="002732BF">
      <w:pPr>
        <w:rPr>
          <w:noProof/>
        </w:rPr>
      </w:pPr>
    </w:p>
    <w:p w14:paraId="2071987B" w14:textId="5F0D7818" w:rsidR="00AF09BC" w:rsidRDefault="00F309E7" w:rsidP="002732BF">
      <w:pPr>
        <w:rPr>
          <w:noProof/>
        </w:rPr>
      </w:pPr>
      <w:r w:rsidRPr="00AD78FE">
        <w:rPr>
          <w:b/>
          <w:bCs/>
          <w:noProof/>
        </w:rPr>
        <w:t>Vedlegg:</w:t>
      </w:r>
      <w:r>
        <w:rPr>
          <w:noProof/>
        </w:rPr>
        <w:t xml:space="preserve"> Statistikkmateriale</w:t>
      </w:r>
      <w:r w:rsidR="0027641D">
        <w:rPr>
          <w:noProof/>
        </w:rPr>
        <w:t xml:space="preserve"> med kommentarer for 2022 – kommunevis. </w:t>
      </w:r>
      <w:r>
        <w:rPr>
          <w:noProof/>
        </w:rPr>
        <w:t xml:space="preserve"> </w:t>
      </w:r>
    </w:p>
    <w:p w14:paraId="22C50850" w14:textId="5DD10D0E" w:rsidR="005E1634" w:rsidRDefault="005E1634" w:rsidP="002732BF">
      <w:pPr>
        <w:rPr>
          <w:noProof/>
        </w:rPr>
      </w:pPr>
    </w:p>
    <w:p w14:paraId="37EECD45" w14:textId="5F459B38" w:rsidR="00ED63B1" w:rsidRDefault="00ED63B1" w:rsidP="002732BF">
      <w:pPr>
        <w:rPr>
          <w:noProof/>
        </w:rPr>
      </w:pPr>
    </w:p>
    <w:p w14:paraId="0C60944E" w14:textId="70262975" w:rsidR="00ED63B1" w:rsidRDefault="00ED63B1" w:rsidP="002732BF">
      <w:pPr>
        <w:rPr>
          <w:noProof/>
        </w:rPr>
      </w:pPr>
    </w:p>
    <w:p w14:paraId="03116565" w14:textId="4D6B78C8" w:rsidR="00ED63B1" w:rsidRDefault="00ED63B1" w:rsidP="002732BF">
      <w:pPr>
        <w:rPr>
          <w:noProof/>
        </w:rPr>
      </w:pPr>
    </w:p>
    <w:p w14:paraId="2F056721" w14:textId="7D5218A1" w:rsidR="00ED63B1" w:rsidRDefault="00ED63B1" w:rsidP="002732BF">
      <w:pPr>
        <w:rPr>
          <w:noProof/>
        </w:rPr>
      </w:pPr>
    </w:p>
    <w:p w14:paraId="5187C8CE" w14:textId="612F6B77" w:rsidR="00ED63B1" w:rsidRDefault="00ED63B1" w:rsidP="002732BF">
      <w:pPr>
        <w:rPr>
          <w:noProof/>
        </w:rPr>
      </w:pPr>
    </w:p>
    <w:p w14:paraId="733A8BE5" w14:textId="2815BDF7" w:rsidR="00ED63B1" w:rsidRDefault="00ED63B1" w:rsidP="002732BF">
      <w:pPr>
        <w:rPr>
          <w:noProof/>
        </w:rPr>
      </w:pPr>
    </w:p>
    <w:p w14:paraId="65256440" w14:textId="6683DBF1" w:rsidR="00ED63B1" w:rsidRDefault="00ED63B1" w:rsidP="002732BF">
      <w:pPr>
        <w:rPr>
          <w:noProof/>
        </w:rPr>
      </w:pPr>
    </w:p>
    <w:p w14:paraId="6B998D95" w14:textId="7CD96F95" w:rsidR="00ED63B1" w:rsidRDefault="00ED63B1" w:rsidP="002732BF">
      <w:pPr>
        <w:rPr>
          <w:noProof/>
        </w:rPr>
      </w:pPr>
    </w:p>
    <w:p w14:paraId="3C9A9B0B" w14:textId="123ACED7" w:rsidR="00ED63B1" w:rsidRDefault="00ED63B1" w:rsidP="002732BF">
      <w:pPr>
        <w:rPr>
          <w:noProof/>
        </w:rPr>
      </w:pPr>
    </w:p>
    <w:p w14:paraId="751DB969" w14:textId="105EF0E7" w:rsidR="00ED63B1" w:rsidRDefault="00ED63B1" w:rsidP="002732BF">
      <w:pPr>
        <w:rPr>
          <w:noProof/>
        </w:rPr>
      </w:pPr>
    </w:p>
    <w:p w14:paraId="254C75DB" w14:textId="01522549" w:rsidR="00ED63B1" w:rsidRDefault="00ED63B1" w:rsidP="002732BF">
      <w:pPr>
        <w:rPr>
          <w:noProof/>
        </w:rPr>
      </w:pPr>
    </w:p>
    <w:p w14:paraId="476D0303" w14:textId="3C196B59" w:rsidR="00ED63B1" w:rsidRDefault="00ED63B1" w:rsidP="002732BF">
      <w:pPr>
        <w:rPr>
          <w:noProof/>
        </w:rPr>
      </w:pPr>
    </w:p>
    <w:p w14:paraId="363811CB" w14:textId="200F7822" w:rsidR="00ED63B1" w:rsidRDefault="00ED63B1" w:rsidP="002732BF">
      <w:pPr>
        <w:rPr>
          <w:noProof/>
        </w:rPr>
      </w:pPr>
    </w:p>
    <w:p w14:paraId="0C806C99" w14:textId="35D2DE8F" w:rsidR="00ED63B1" w:rsidRDefault="00ED63B1" w:rsidP="002732BF">
      <w:pPr>
        <w:rPr>
          <w:noProof/>
        </w:rPr>
      </w:pPr>
    </w:p>
    <w:p w14:paraId="75B0D788" w14:textId="1C497678" w:rsidR="00ED63B1" w:rsidRDefault="00ED63B1" w:rsidP="002732BF">
      <w:pPr>
        <w:rPr>
          <w:noProof/>
        </w:rPr>
      </w:pPr>
    </w:p>
    <w:p w14:paraId="49528906" w14:textId="7E5F8431" w:rsidR="00ED63B1" w:rsidRDefault="00ED63B1" w:rsidP="002732BF">
      <w:pPr>
        <w:rPr>
          <w:noProof/>
        </w:rPr>
      </w:pPr>
    </w:p>
    <w:p w14:paraId="315F43E9" w14:textId="2EBD2214" w:rsidR="00ED63B1" w:rsidRDefault="00ED63B1" w:rsidP="002732BF">
      <w:pPr>
        <w:rPr>
          <w:noProof/>
        </w:rPr>
      </w:pPr>
    </w:p>
    <w:p w14:paraId="28D12A57" w14:textId="6EB495E4" w:rsidR="00ED63B1" w:rsidRDefault="00ED63B1" w:rsidP="002732BF">
      <w:pPr>
        <w:rPr>
          <w:noProof/>
        </w:rPr>
      </w:pPr>
    </w:p>
    <w:p w14:paraId="20E72E70" w14:textId="5FED33A9" w:rsidR="00616651" w:rsidRDefault="00616651" w:rsidP="002732BF">
      <w:pPr>
        <w:rPr>
          <w:noProof/>
        </w:rPr>
      </w:pPr>
    </w:p>
    <w:p w14:paraId="750EE380" w14:textId="77777777" w:rsidR="00691313" w:rsidRDefault="00691313" w:rsidP="002732BF">
      <w:pPr>
        <w:rPr>
          <w:noProof/>
        </w:rPr>
      </w:pPr>
    </w:p>
    <w:p w14:paraId="6EEE7D00" w14:textId="77777777" w:rsidR="002B5C17" w:rsidRDefault="002B5C17" w:rsidP="002732BF">
      <w:pPr>
        <w:rPr>
          <w:b/>
          <w:bCs/>
          <w:noProof/>
        </w:rPr>
      </w:pPr>
    </w:p>
    <w:p w14:paraId="16C736DE" w14:textId="16E51F4D" w:rsidR="00ED63B1" w:rsidRDefault="002C32EB" w:rsidP="002732BF">
      <w:pPr>
        <w:rPr>
          <w:b/>
          <w:bCs/>
          <w:noProof/>
        </w:rPr>
      </w:pPr>
      <w:r w:rsidRPr="002C32EB">
        <w:rPr>
          <w:b/>
          <w:bCs/>
          <w:noProof/>
        </w:rPr>
        <w:lastRenderedPageBreak/>
        <w:t>Gjøvik kommune:</w:t>
      </w:r>
    </w:p>
    <w:p w14:paraId="1995B01D" w14:textId="77777777" w:rsidR="00691313" w:rsidRPr="00691313" w:rsidRDefault="00691313" w:rsidP="002732BF">
      <w:pPr>
        <w:rPr>
          <w:b/>
          <w:bCs/>
          <w:noProof/>
        </w:rPr>
      </w:pPr>
    </w:p>
    <w:p w14:paraId="3EB7D115" w14:textId="6D8D9935" w:rsidR="008613AD" w:rsidRDefault="0002116B" w:rsidP="002732BF">
      <w:pPr>
        <w:rPr>
          <w:noProof/>
        </w:rPr>
      </w:pPr>
      <w:r w:rsidRPr="0002116B">
        <w:rPr>
          <w:noProof/>
        </w:rPr>
        <w:drawing>
          <wp:inline distT="0" distB="0" distL="0" distR="0" wp14:anchorId="6C3B82A2" wp14:editId="3D202AB6">
            <wp:extent cx="6019800" cy="3206115"/>
            <wp:effectExtent l="0" t="0" r="0" b="0"/>
            <wp:docPr id="15" name="Bilde 15"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e 15" descr="Et bilde som inneholder bord&#10;&#10;Automatisk generert beskrivelse"/>
                    <pic:cNvPicPr/>
                  </pic:nvPicPr>
                  <pic:blipFill>
                    <a:blip r:embed="rId20"/>
                    <a:stretch>
                      <a:fillRect/>
                    </a:stretch>
                  </pic:blipFill>
                  <pic:spPr>
                    <a:xfrm>
                      <a:off x="0" y="0"/>
                      <a:ext cx="6019800" cy="3206115"/>
                    </a:xfrm>
                    <a:prstGeom prst="rect">
                      <a:avLst/>
                    </a:prstGeom>
                  </pic:spPr>
                </pic:pic>
              </a:graphicData>
            </a:graphic>
          </wp:inline>
        </w:drawing>
      </w:r>
    </w:p>
    <w:p w14:paraId="635DDB2A" w14:textId="77777777" w:rsidR="00691313" w:rsidRDefault="00691313" w:rsidP="002732BF">
      <w:pPr>
        <w:rPr>
          <w:noProof/>
        </w:rPr>
      </w:pPr>
    </w:p>
    <w:p w14:paraId="5AC6016E" w14:textId="072A2BE1" w:rsidR="005E1634" w:rsidRDefault="009E6951" w:rsidP="002732BF">
      <w:pPr>
        <w:rPr>
          <w:noProof/>
        </w:rPr>
      </w:pPr>
      <w:r>
        <w:rPr>
          <w:noProof/>
        </w:rPr>
        <w:t>Per dato har vi ikke fått noe tallmateriale på Parkering (Pilen), men denne blir oppdatert straks dette er klar</w:t>
      </w:r>
      <w:r w:rsidR="00BB2EE1">
        <w:rPr>
          <w:noProof/>
        </w:rPr>
        <w:t>t</w:t>
      </w:r>
      <w:r>
        <w:rPr>
          <w:noProof/>
        </w:rPr>
        <w:t xml:space="preserve">. Totalt utfakturert i 2022 utgjør kr. </w:t>
      </w:r>
      <w:r w:rsidR="00152F50">
        <w:rPr>
          <w:noProof/>
        </w:rPr>
        <w:t>645.2 millioner, og dette er en økning på i underkant av 34 millioner</w:t>
      </w:r>
      <w:r w:rsidR="001424A2">
        <w:rPr>
          <w:noProof/>
        </w:rPr>
        <w:t xml:space="preserve"> i forhold til fjor</w:t>
      </w:r>
      <w:r w:rsidR="00495005">
        <w:rPr>
          <w:noProof/>
        </w:rPr>
        <w:t>året</w:t>
      </w:r>
      <w:r w:rsidR="00152F50">
        <w:rPr>
          <w:noProof/>
        </w:rPr>
        <w:t xml:space="preserve">. Siden samme tid i fjor har den totale restansen </w:t>
      </w:r>
      <w:r w:rsidR="003D22C4">
        <w:rPr>
          <w:noProof/>
        </w:rPr>
        <w:t>gått ned med litt i overkant av kr. 100.000. Vi har en økning på kommu</w:t>
      </w:r>
      <w:r w:rsidR="00751502">
        <w:rPr>
          <w:noProof/>
        </w:rPr>
        <w:t>nale</w:t>
      </w:r>
      <w:r w:rsidR="003D22C4">
        <w:rPr>
          <w:noProof/>
        </w:rPr>
        <w:t xml:space="preserve"> eiendomsgebyrer på kr. 232.000, men det er en postiv nedgang på Barnehage/SFO på kr. 159.000. </w:t>
      </w:r>
      <w:r w:rsidR="00A17D07">
        <w:rPr>
          <w:noProof/>
        </w:rPr>
        <w:t xml:space="preserve">Se merknadsfelt for ytterligere detaljer. </w:t>
      </w:r>
    </w:p>
    <w:p w14:paraId="373CBF5A" w14:textId="14A58F5E" w:rsidR="00FE099D" w:rsidRDefault="005A0660" w:rsidP="002732BF">
      <w:pPr>
        <w:rPr>
          <w:noProof/>
        </w:rPr>
      </w:pPr>
      <w:r>
        <w:rPr>
          <w:noProof/>
        </w:rPr>
        <w:t xml:space="preserve">Antall inkassosaker har økt med 109 saker til totalt </w:t>
      </w:r>
      <w:r w:rsidR="00401150">
        <w:rPr>
          <w:noProof/>
        </w:rPr>
        <w:t xml:space="preserve">1031. Økningen er størst </w:t>
      </w:r>
      <w:r w:rsidR="00A53FED">
        <w:rPr>
          <w:noProof/>
        </w:rPr>
        <w:t>på</w:t>
      </w:r>
      <w:r w:rsidR="00401150">
        <w:rPr>
          <w:noProof/>
        </w:rPr>
        <w:t xml:space="preserve"> diverse omosrgtjenester</w:t>
      </w:r>
      <w:r w:rsidR="00D64CB5">
        <w:rPr>
          <w:noProof/>
        </w:rPr>
        <w:t>. Kommunale årsgebyr har kun en liten økning, mens det er en nedgang på barnehage/ SFO</w:t>
      </w:r>
      <w:r w:rsidR="00B9634C">
        <w:rPr>
          <w:noProof/>
        </w:rPr>
        <w:t xml:space="preserve">. Nedgangen utgjør 29 saker, og dette ses også på restansene. </w:t>
      </w:r>
    </w:p>
    <w:p w14:paraId="2E79B309" w14:textId="0DD6285B" w:rsidR="00E37158" w:rsidRDefault="00E37158" w:rsidP="002732BF">
      <w:pPr>
        <w:rPr>
          <w:noProof/>
        </w:rPr>
      </w:pPr>
    </w:p>
    <w:p w14:paraId="6BD6D47E" w14:textId="0BE4CEE0" w:rsidR="00E37158" w:rsidRDefault="00A943A8" w:rsidP="002732BF">
      <w:pPr>
        <w:rPr>
          <w:noProof/>
        </w:rPr>
      </w:pPr>
      <w:r>
        <w:rPr>
          <w:noProof/>
        </w:rPr>
        <w:t xml:space="preserve">Vi er godt fornøyd med restansesitasjonen i Gjøvik. </w:t>
      </w:r>
      <w:r w:rsidR="00530DF1">
        <w:rPr>
          <w:noProof/>
        </w:rPr>
        <w:t>Vi er tett på etter forfall</w:t>
      </w:r>
      <w:r w:rsidR="003A6EAC">
        <w:rPr>
          <w:noProof/>
        </w:rPr>
        <w:t xml:space="preserve">. </w:t>
      </w:r>
      <w:r w:rsidR="00832A18">
        <w:rPr>
          <w:noProof/>
        </w:rPr>
        <w:t xml:space="preserve">Vi benytter utleggstrekk der hvor vi har hjemmel til det, og begjærer tvangssalg der hvor dette er nødvendig. </w:t>
      </w:r>
      <w:r w:rsidR="005119ED">
        <w:rPr>
          <w:noProof/>
        </w:rPr>
        <w:t xml:space="preserve">Kommunikasjonen fungerer også bra med de ansatte på barnehagekontoret, slik at </w:t>
      </w:r>
      <w:r w:rsidR="006E3C62">
        <w:rPr>
          <w:noProof/>
        </w:rPr>
        <w:t>utestengelse fra barnehage</w:t>
      </w:r>
      <w:r w:rsidR="00226C48">
        <w:rPr>
          <w:noProof/>
        </w:rPr>
        <w:t>n kun skjer i de tilfelle hvor de</w:t>
      </w:r>
      <w:r w:rsidR="007B57BA">
        <w:rPr>
          <w:noProof/>
        </w:rPr>
        <w:t xml:space="preserve"> har gitt tillatelse til det. </w:t>
      </w:r>
    </w:p>
    <w:p w14:paraId="63E12377" w14:textId="432C2DD7" w:rsidR="00701A33" w:rsidRDefault="004342B6" w:rsidP="002732BF">
      <w:pPr>
        <w:rPr>
          <w:noProof/>
        </w:rPr>
      </w:pPr>
      <w:r>
        <w:rPr>
          <w:noProof/>
        </w:rPr>
        <w:t xml:space="preserve">I 2023 er det oversendt i overkant av 2600 saker til Procsso. </w:t>
      </w:r>
    </w:p>
    <w:p w14:paraId="47B5A04C" w14:textId="736D23D5" w:rsidR="00432D6B" w:rsidRDefault="00FE799B" w:rsidP="002732BF">
      <w:pPr>
        <w:rPr>
          <w:noProof/>
        </w:rPr>
      </w:pPr>
      <w:r w:rsidRPr="00FE799B">
        <w:rPr>
          <w:noProof/>
        </w:rPr>
        <w:lastRenderedPageBreak/>
        <w:drawing>
          <wp:inline distT="0" distB="0" distL="0" distR="0" wp14:anchorId="3D049BB0" wp14:editId="74D58BC5">
            <wp:extent cx="5287113" cy="6173061"/>
            <wp:effectExtent l="0" t="0" r="8890" b="0"/>
            <wp:docPr id="18" name="Bilde 18"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Bilde 18" descr="Et bilde som inneholder bord&#10;&#10;Automatisk generert beskrivelse"/>
                    <pic:cNvPicPr/>
                  </pic:nvPicPr>
                  <pic:blipFill>
                    <a:blip r:embed="rId21"/>
                    <a:stretch>
                      <a:fillRect/>
                    </a:stretch>
                  </pic:blipFill>
                  <pic:spPr>
                    <a:xfrm>
                      <a:off x="0" y="0"/>
                      <a:ext cx="5287113" cy="6173061"/>
                    </a:xfrm>
                    <a:prstGeom prst="rect">
                      <a:avLst/>
                    </a:prstGeom>
                  </pic:spPr>
                </pic:pic>
              </a:graphicData>
            </a:graphic>
          </wp:inline>
        </w:drawing>
      </w:r>
    </w:p>
    <w:p w14:paraId="510552D4" w14:textId="4BC782E3" w:rsidR="00432D6B" w:rsidRDefault="00432D6B" w:rsidP="002732BF">
      <w:pPr>
        <w:rPr>
          <w:noProof/>
        </w:rPr>
      </w:pPr>
    </w:p>
    <w:p w14:paraId="3FF52976" w14:textId="3B447C65" w:rsidR="00182B7E" w:rsidRDefault="00182B7E" w:rsidP="002732BF">
      <w:pPr>
        <w:rPr>
          <w:noProof/>
        </w:rPr>
      </w:pPr>
    </w:p>
    <w:p w14:paraId="4D64F114" w14:textId="3481638F" w:rsidR="00182B7E" w:rsidRDefault="00182B7E" w:rsidP="002732BF">
      <w:pPr>
        <w:rPr>
          <w:noProof/>
        </w:rPr>
      </w:pPr>
    </w:p>
    <w:p w14:paraId="62D52FE0" w14:textId="279A96CB" w:rsidR="00182B7E" w:rsidRDefault="00182B7E" w:rsidP="002732BF">
      <w:pPr>
        <w:rPr>
          <w:noProof/>
        </w:rPr>
      </w:pPr>
    </w:p>
    <w:p w14:paraId="7097AB3B" w14:textId="0590ED33" w:rsidR="00182B7E" w:rsidRDefault="00182B7E" w:rsidP="002732BF">
      <w:pPr>
        <w:rPr>
          <w:noProof/>
        </w:rPr>
      </w:pPr>
    </w:p>
    <w:p w14:paraId="23E86D42" w14:textId="26B44B81" w:rsidR="00182B7E" w:rsidRDefault="00182B7E" w:rsidP="002732BF">
      <w:pPr>
        <w:rPr>
          <w:noProof/>
        </w:rPr>
      </w:pPr>
    </w:p>
    <w:p w14:paraId="6DC15520" w14:textId="2CEB8E7C" w:rsidR="00182B7E" w:rsidRDefault="00182B7E" w:rsidP="002732BF">
      <w:pPr>
        <w:rPr>
          <w:noProof/>
        </w:rPr>
      </w:pPr>
    </w:p>
    <w:p w14:paraId="63C5E736" w14:textId="3A43FD5A" w:rsidR="00182B7E" w:rsidRDefault="00182B7E" w:rsidP="002732BF">
      <w:pPr>
        <w:rPr>
          <w:noProof/>
        </w:rPr>
      </w:pPr>
    </w:p>
    <w:p w14:paraId="5D5B2D66" w14:textId="77777777" w:rsidR="00182B7E" w:rsidRDefault="00182B7E" w:rsidP="002732BF">
      <w:pPr>
        <w:rPr>
          <w:noProof/>
        </w:rPr>
      </w:pPr>
    </w:p>
    <w:p w14:paraId="04FB1940" w14:textId="5D3F073C" w:rsidR="005E1634" w:rsidRPr="005E1634" w:rsidRDefault="005E1634" w:rsidP="002732BF">
      <w:pPr>
        <w:rPr>
          <w:b/>
          <w:bCs/>
          <w:noProof/>
        </w:rPr>
      </w:pPr>
      <w:r w:rsidRPr="005E1634">
        <w:rPr>
          <w:b/>
          <w:bCs/>
          <w:noProof/>
        </w:rPr>
        <w:lastRenderedPageBreak/>
        <w:t>SØNDRE LAND KOMMUNE.</w:t>
      </w:r>
    </w:p>
    <w:p w14:paraId="56058254" w14:textId="2C65C22F" w:rsidR="005E1634" w:rsidRDefault="005E1634" w:rsidP="002732BF">
      <w:pPr>
        <w:rPr>
          <w:noProof/>
        </w:rPr>
      </w:pPr>
    </w:p>
    <w:p w14:paraId="56D74D9B" w14:textId="4C17FDE9" w:rsidR="005E1634" w:rsidRDefault="0019596C" w:rsidP="002732BF">
      <w:pPr>
        <w:rPr>
          <w:noProof/>
        </w:rPr>
      </w:pPr>
      <w:r>
        <w:rPr>
          <w:noProof/>
        </w:rPr>
        <w:drawing>
          <wp:inline distT="0" distB="0" distL="0" distR="0" wp14:anchorId="4F74BC18" wp14:editId="4236527C">
            <wp:extent cx="6048375" cy="2756535"/>
            <wp:effectExtent l="0" t="0" r="9525" b="5715"/>
            <wp:docPr id="4" name="Bilde 4"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bord&#10;&#10;Automatisk generert beskrivelse"/>
                    <pic:cNvPicPr/>
                  </pic:nvPicPr>
                  <pic:blipFill>
                    <a:blip r:embed="rId22"/>
                    <a:stretch>
                      <a:fillRect/>
                    </a:stretch>
                  </pic:blipFill>
                  <pic:spPr>
                    <a:xfrm>
                      <a:off x="0" y="0"/>
                      <a:ext cx="6048375" cy="2756535"/>
                    </a:xfrm>
                    <a:prstGeom prst="rect">
                      <a:avLst/>
                    </a:prstGeom>
                  </pic:spPr>
                </pic:pic>
              </a:graphicData>
            </a:graphic>
          </wp:inline>
        </w:drawing>
      </w:r>
    </w:p>
    <w:p w14:paraId="193E53B5" w14:textId="306ACEA0" w:rsidR="00F309E7" w:rsidRDefault="00F309E7" w:rsidP="002732BF">
      <w:pPr>
        <w:rPr>
          <w:noProof/>
        </w:rPr>
      </w:pPr>
    </w:p>
    <w:p w14:paraId="0C85A9F8" w14:textId="2D85F51D" w:rsidR="0069206F" w:rsidRDefault="000309D5" w:rsidP="002732BF">
      <w:pPr>
        <w:rPr>
          <w:noProof/>
        </w:rPr>
      </w:pPr>
      <w:r>
        <w:rPr>
          <w:noProof/>
        </w:rPr>
        <w:t xml:space="preserve">Sum utfakturert har blitt redusert med i </w:t>
      </w:r>
      <w:r w:rsidR="00880E0E">
        <w:rPr>
          <w:noProof/>
        </w:rPr>
        <w:t xml:space="preserve">overkant av kr. 350.000. </w:t>
      </w:r>
      <w:r w:rsidR="001B3C05">
        <w:rPr>
          <w:noProof/>
        </w:rPr>
        <w:t xml:space="preserve">Fra samme tidsrom i fjor, har den samlede restansen økt med kr. 116.000. </w:t>
      </w:r>
      <w:r w:rsidR="00EB6C39">
        <w:rPr>
          <w:noProof/>
        </w:rPr>
        <w:t>Kommunale avgifter er omtrent ue</w:t>
      </w:r>
      <w:r w:rsidR="008800A5">
        <w:rPr>
          <w:noProof/>
        </w:rPr>
        <w:t>n</w:t>
      </w:r>
      <w:r w:rsidR="00EB6C39">
        <w:rPr>
          <w:noProof/>
        </w:rPr>
        <w:t xml:space="preserve">dret, og denne alene utgjør </w:t>
      </w:r>
      <w:r w:rsidR="00675708">
        <w:rPr>
          <w:noProof/>
        </w:rPr>
        <w:t xml:space="preserve">46 % av utfakturert beløp. </w:t>
      </w:r>
      <w:r w:rsidR="003A79F6">
        <w:rPr>
          <w:noProof/>
        </w:rPr>
        <w:t xml:space="preserve">På oppdragsgiver 15 </w:t>
      </w:r>
      <w:r w:rsidR="00BB5BA1">
        <w:rPr>
          <w:noProof/>
        </w:rPr>
        <w:t>bygningsgebyrer har vi en økning på kr. 87.000, men størstedelen av denne forfaller i d</w:t>
      </w:r>
      <w:r w:rsidR="006B5CBE">
        <w:rPr>
          <w:noProof/>
        </w:rPr>
        <w:t>e</w:t>
      </w:r>
      <w:r w:rsidR="00BB5BA1">
        <w:rPr>
          <w:noProof/>
        </w:rPr>
        <w:t xml:space="preserve">sember, og er således ikke purret. </w:t>
      </w:r>
      <w:r w:rsidR="008B79BF">
        <w:rPr>
          <w:noProof/>
        </w:rPr>
        <w:t>På opphold Hovli har vi et enkelt dødsbo som alene står oppe med kr. 168.000</w:t>
      </w:r>
      <w:r w:rsidR="00C14BC0">
        <w:rPr>
          <w:noProof/>
        </w:rPr>
        <w:t>. De</w:t>
      </w:r>
      <w:r w:rsidR="0080652C">
        <w:rPr>
          <w:noProof/>
        </w:rPr>
        <w:t>nne blir f</w:t>
      </w:r>
      <w:r w:rsidR="00B93592">
        <w:rPr>
          <w:noProof/>
        </w:rPr>
        <w:t>ulgt</w:t>
      </w:r>
      <w:r w:rsidR="0080652C">
        <w:rPr>
          <w:noProof/>
        </w:rPr>
        <w:t xml:space="preserve"> opp mot arving i boet. </w:t>
      </w:r>
      <w:r w:rsidR="00427131">
        <w:rPr>
          <w:noProof/>
        </w:rPr>
        <w:t xml:space="preserve">Den tyngste oppdragsgiveren er </w:t>
      </w:r>
      <w:r w:rsidR="009149DA">
        <w:rPr>
          <w:noProof/>
        </w:rPr>
        <w:t>h</w:t>
      </w:r>
      <w:r w:rsidR="00427131">
        <w:rPr>
          <w:noProof/>
        </w:rPr>
        <w:t>usleie</w:t>
      </w:r>
      <w:r w:rsidR="00840A2E">
        <w:rPr>
          <w:noProof/>
        </w:rPr>
        <w:t xml:space="preserve">. </w:t>
      </w:r>
      <w:r w:rsidR="009149DA">
        <w:rPr>
          <w:noProof/>
        </w:rPr>
        <w:t xml:space="preserve">Her har vi en økning fra fjoråret på kr. 78.000. </w:t>
      </w:r>
      <w:r w:rsidR="0058645B">
        <w:rPr>
          <w:noProof/>
        </w:rPr>
        <w:t xml:space="preserve">En leietaker står alene oppe med en restanse på kr. 110.000. </w:t>
      </w:r>
      <w:r w:rsidR="00E4679B">
        <w:rPr>
          <w:noProof/>
        </w:rPr>
        <w:t>I disse sakene er NAV tungt inne</w:t>
      </w:r>
      <w:r w:rsidR="00376AE4">
        <w:rPr>
          <w:noProof/>
        </w:rPr>
        <w:t xml:space="preserve">. Vi begjærer tvungen fravikelse der hvor dette er mulig, men kommunen </w:t>
      </w:r>
      <w:r w:rsidR="007F7871">
        <w:rPr>
          <w:noProof/>
        </w:rPr>
        <w:t xml:space="preserve">har plikt til </w:t>
      </w:r>
      <w:r w:rsidR="00027E2F">
        <w:rPr>
          <w:noProof/>
        </w:rPr>
        <w:t>å ivareta disse leietakerne, slik at d</w:t>
      </w:r>
      <w:r w:rsidR="00891BDF">
        <w:rPr>
          <w:noProof/>
        </w:rPr>
        <w:t>e ikke blir husløse</w:t>
      </w:r>
      <w:r w:rsidR="00027E2F">
        <w:rPr>
          <w:noProof/>
        </w:rPr>
        <w:t xml:space="preserve">. </w:t>
      </w:r>
      <w:r w:rsidR="00E911DA">
        <w:rPr>
          <w:noProof/>
        </w:rPr>
        <w:t xml:space="preserve">I </w:t>
      </w:r>
      <w:r w:rsidR="00CD43C6">
        <w:rPr>
          <w:noProof/>
        </w:rPr>
        <w:t>flere tilfelle</w:t>
      </w:r>
      <w:r w:rsidR="00E911DA">
        <w:rPr>
          <w:noProof/>
        </w:rPr>
        <w:t xml:space="preserve"> ender det derfor opp med at de blir boende i leieobjektet, tiltross for manglende husleieinnbetalinger. En sanksjonsmulighet kan være å tilby de mindre enheter, men dette er også vanskelig</w:t>
      </w:r>
      <w:r w:rsidR="008C2079">
        <w:rPr>
          <w:noProof/>
        </w:rPr>
        <w:t>,</w:t>
      </w:r>
      <w:r w:rsidR="00E911DA">
        <w:rPr>
          <w:noProof/>
        </w:rPr>
        <w:t xml:space="preserve"> spesielt der hvor det er snakk om barnefamilier. </w:t>
      </w:r>
      <w:r w:rsidR="003F2211">
        <w:rPr>
          <w:noProof/>
        </w:rPr>
        <w:t xml:space="preserve">Flere av disse beboerne har forvaltningsavtale med NAV. </w:t>
      </w:r>
      <w:r w:rsidR="005F554B">
        <w:rPr>
          <w:noProof/>
        </w:rPr>
        <w:t xml:space="preserve">Denne oppdragsgiveren er </w:t>
      </w:r>
      <w:r w:rsidR="00252E47">
        <w:rPr>
          <w:noProof/>
        </w:rPr>
        <w:t xml:space="preserve">svært </w:t>
      </w:r>
      <w:r w:rsidR="005F554B">
        <w:rPr>
          <w:noProof/>
        </w:rPr>
        <w:t>ressurskrevende, o</w:t>
      </w:r>
      <w:r w:rsidR="00870263">
        <w:rPr>
          <w:noProof/>
        </w:rPr>
        <w:t xml:space="preserve">g </w:t>
      </w:r>
      <w:r w:rsidR="00CD43C6">
        <w:rPr>
          <w:noProof/>
        </w:rPr>
        <w:t xml:space="preserve">vi bruker mye tid på å holde denne restansen så lav som mulig. </w:t>
      </w:r>
      <w:r w:rsidR="002B64EA">
        <w:rPr>
          <w:noProof/>
        </w:rPr>
        <w:t xml:space="preserve">I løpet av </w:t>
      </w:r>
      <w:r w:rsidR="0072505C">
        <w:rPr>
          <w:noProof/>
        </w:rPr>
        <w:t xml:space="preserve">feburar </w:t>
      </w:r>
      <w:r w:rsidR="00CE7150">
        <w:rPr>
          <w:noProof/>
        </w:rPr>
        <w:t xml:space="preserve">2023 </w:t>
      </w:r>
      <w:r w:rsidR="0072505C">
        <w:rPr>
          <w:noProof/>
        </w:rPr>
        <w:t xml:space="preserve">vil det bli avholdt et møte </w:t>
      </w:r>
      <w:r w:rsidR="00344080">
        <w:rPr>
          <w:noProof/>
        </w:rPr>
        <w:t xml:space="preserve">for å diskutere konkrete tiltak </w:t>
      </w:r>
      <w:r w:rsidR="0072505C">
        <w:rPr>
          <w:noProof/>
        </w:rPr>
        <w:t xml:space="preserve">med </w:t>
      </w:r>
      <w:r w:rsidR="0081787D">
        <w:rPr>
          <w:noProof/>
        </w:rPr>
        <w:t xml:space="preserve">Innfordringskontoret, </w:t>
      </w:r>
      <w:r w:rsidR="00344080">
        <w:rPr>
          <w:noProof/>
        </w:rPr>
        <w:t>E</w:t>
      </w:r>
      <w:r w:rsidR="00AB7414">
        <w:rPr>
          <w:noProof/>
        </w:rPr>
        <w:t>iendomsavdelingen og NAV</w:t>
      </w:r>
      <w:r w:rsidR="00344080">
        <w:rPr>
          <w:noProof/>
        </w:rPr>
        <w:t>.</w:t>
      </w:r>
    </w:p>
    <w:p w14:paraId="69D323C3" w14:textId="0BC878BC" w:rsidR="001E0E32" w:rsidRDefault="00406FDB" w:rsidP="002732BF">
      <w:pPr>
        <w:rPr>
          <w:noProof/>
        </w:rPr>
      </w:pPr>
      <w:r>
        <w:rPr>
          <w:noProof/>
        </w:rPr>
        <w:t>Per 3</w:t>
      </w:r>
      <w:r w:rsidR="00395F73">
        <w:rPr>
          <w:noProof/>
        </w:rPr>
        <w:t xml:space="preserve">1.12.2022 har vi </w:t>
      </w:r>
      <w:r w:rsidR="00FD6167">
        <w:rPr>
          <w:noProof/>
        </w:rPr>
        <w:t>526</w:t>
      </w:r>
      <w:r w:rsidR="00395F73">
        <w:rPr>
          <w:noProof/>
        </w:rPr>
        <w:t xml:space="preserve"> aktive saker til oppfølgning i Procasso. </w:t>
      </w:r>
      <w:r w:rsidR="003C6A6E">
        <w:rPr>
          <w:noProof/>
        </w:rPr>
        <w:t xml:space="preserve">Dette er 67 flere saker enn ved samme tidsrom i fjor. </w:t>
      </w:r>
      <w:r w:rsidR="00DD52CC">
        <w:rPr>
          <w:noProof/>
        </w:rPr>
        <w:t xml:space="preserve">Hele 46 % av utestående beløp gjelder husleie. </w:t>
      </w:r>
    </w:p>
    <w:p w14:paraId="24CC8E07" w14:textId="77777777" w:rsidR="009132A1" w:rsidRDefault="009132A1" w:rsidP="002732BF">
      <w:pPr>
        <w:rPr>
          <w:noProof/>
        </w:rPr>
      </w:pPr>
    </w:p>
    <w:p w14:paraId="56034BBD" w14:textId="7943AF03" w:rsidR="003C6A6E" w:rsidRDefault="002D002D" w:rsidP="002732BF">
      <w:pPr>
        <w:rPr>
          <w:noProof/>
        </w:rPr>
      </w:pPr>
      <w:r>
        <w:rPr>
          <w:noProof/>
        </w:rPr>
        <w:lastRenderedPageBreak/>
        <w:drawing>
          <wp:inline distT="0" distB="0" distL="0" distR="0" wp14:anchorId="349DFDC0" wp14:editId="2C1C8BBD">
            <wp:extent cx="4981575" cy="6829425"/>
            <wp:effectExtent l="0" t="0" r="9525" b="9525"/>
            <wp:docPr id="10" name="Bilde 10"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e 10" descr="Et bilde som inneholder bord&#10;&#10;Automatisk generert beskrivelse"/>
                    <pic:cNvPicPr/>
                  </pic:nvPicPr>
                  <pic:blipFill>
                    <a:blip r:embed="rId23"/>
                    <a:stretch>
                      <a:fillRect/>
                    </a:stretch>
                  </pic:blipFill>
                  <pic:spPr>
                    <a:xfrm>
                      <a:off x="0" y="0"/>
                      <a:ext cx="4981575" cy="6829425"/>
                    </a:xfrm>
                    <a:prstGeom prst="rect">
                      <a:avLst/>
                    </a:prstGeom>
                  </pic:spPr>
                </pic:pic>
              </a:graphicData>
            </a:graphic>
          </wp:inline>
        </w:drawing>
      </w:r>
    </w:p>
    <w:p w14:paraId="7750B497" w14:textId="77777777" w:rsidR="003D3F51" w:rsidRDefault="003D3F51" w:rsidP="002732BF">
      <w:pPr>
        <w:rPr>
          <w:b/>
          <w:bCs/>
          <w:noProof/>
        </w:rPr>
      </w:pPr>
    </w:p>
    <w:p w14:paraId="4E929481" w14:textId="77777777" w:rsidR="003D3F51" w:rsidRDefault="003D3F51" w:rsidP="002732BF">
      <w:pPr>
        <w:rPr>
          <w:b/>
          <w:bCs/>
          <w:noProof/>
        </w:rPr>
      </w:pPr>
    </w:p>
    <w:p w14:paraId="13E693F5" w14:textId="77777777" w:rsidR="003D3F51" w:rsidRDefault="003D3F51" w:rsidP="002732BF">
      <w:pPr>
        <w:rPr>
          <w:b/>
          <w:bCs/>
          <w:noProof/>
        </w:rPr>
      </w:pPr>
    </w:p>
    <w:p w14:paraId="5C2DCD06" w14:textId="77777777" w:rsidR="003D3F51" w:rsidRDefault="003D3F51" w:rsidP="002732BF">
      <w:pPr>
        <w:rPr>
          <w:b/>
          <w:bCs/>
          <w:noProof/>
        </w:rPr>
      </w:pPr>
    </w:p>
    <w:p w14:paraId="1D9EBDB2" w14:textId="77777777" w:rsidR="003D3F51" w:rsidRDefault="003D3F51" w:rsidP="002732BF">
      <w:pPr>
        <w:rPr>
          <w:b/>
          <w:bCs/>
          <w:noProof/>
        </w:rPr>
      </w:pPr>
    </w:p>
    <w:p w14:paraId="4AB98E7C" w14:textId="77777777" w:rsidR="003D3F51" w:rsidRDefault="003D3F51" w:rsidP="002732BF">
      <w:pPr>
        <w:rPr>
          <w:b/>
          <w:bCs/>
          <w:noProof/>
        </w:rPr>
      </w:pPr>
    </w:p>
    <w:p w14:paraId="3DB33046" w14:textId="77777777" w:rsidR="003D3F51" w:rsidRDefault="003D3F51" w:rsidP="002732BF">
      <w:pPr>
        <w:rPr>
          <w:b/>
          <w:bCs/>
          <w:noProof/>
        </w:rPr>
      </w:pPr>
    </w:p>
    <w:p w14:paraId="023E576B" w14:textId="1E4FB43D" w:rsidR="003C6A6E" w:rsidRDefault="00003F31" w:rsidP="002732BF">
      <w:pPr>
        <w:rPr>
          <w:b/>
          <w:bCs/>
          <w:noProof/>
        </w:rPr>
      </w:pPr>
      <w:r w:rsidRPr="00003F31">
        <w:rPr>
          <w:b/>
          <w:bCs/>
          <w:noProof/>
        </w:rPr>
        <w:lastRenderedPageBreak/>
        <w:t xml:space="preserve">Vestre Toten kommune: </w:t>
      </w:r>
    </w:p>
    <w:p w14:paraId="482DBA08" w14:textId="1D469A41" w:rsidR="00003F31" w:rsidRDefault="00003F31" w:rsidP="002732BF">
      <w:pPr>
        <w:rPr>
          <w:b/>
          <w:bCs/>
          <w:noProof/>
        </w:rPr>
      </w:pPr>
    </w:p>
    <w:p w14:paraId="38985ED2" w14:textId="140249E8" w:rsidR="00003F31" w:rsidRPr="00003F31" w:rsidRDefault="006B730D" w:rsidP="002732BF">
      <w:pPr>
        <w:rPr>
          <w:noProof/>
        </w:rPr>
      </w:pPr>
      <w:r>
        <w:rPr>
          <w:noProof/>
        </w:rPr>
        <w:drawing>
          <wp:inline distT="0" distB="0" distL="0" distR="0" wp14:anchorId="36D9F3EB" wp14:editId="0C3AACC9">
            <wp:extent cx="6048375" cy="3203575"/>
            <wp:effectExtent l="0" t="0" r="9525" b="0"/>
            <wp:docPr id="3" name="Bilde 3"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bord&#10;&#10;Automatisk generert beskrivelse"/>
                    <pic:cNvPicPr/>
                  </pic:nvPicPr>
                  <pic:blipFill>
                    <a:blip r:embed="rId24"/>
                    <a:stretch>
                      <a:fillRect/>
                    </a:stretch>
                  </pic:blipFill>
                  <pic:spPr>
                    <a:xfrm>
                      <a:off x="0" y="0"/>
                      <a:ext cx="6048375" cy="3203575"/>
                    </a:xfrm>
                    <a:prstGeom prst="rect">
                      <a:avLst/>
                    </a:prstGeom>
                  </pic:spPr>
                </pic:pic>
              </a:graphicData>
            </a:graphic>
          </wp:inline>
        </w:drawing>
      </w:r>
    </w:p>
    <w:p w14:paraId="7401A127" w14:textId="77777777" w:rsidR="00AF337B" w:rsidRDefault="00AF337B" w:rsidP="000979E7">
      <w:pPr>
        <w:rPr>
          <w:sz w:val="24"/>
          <w:szCs w:val="24"/>
        </w:rPr>
      </w:pPr>
    </w:p>
    <w:p w14:paraId="382C7BB8" w14:textId="1321D371" w:rsidR="001E0E32" w:rsidRDefault="006B7DFF" w:rsidP="000979E7">
      <w:pPr>
        <w:rPr>
          <w:sz w:val="24"/>
          <w:szCs w:val="24"/>
        </w:rPr>
      </w:pPr>
      <w:r>
        <w:rPr>
          <w:sz w:val="24"/>
          <w:szCs w:val="24"/>
        </w:rPr>
        <w:t xml:space="preserve">Sum utfakturert har økt med ca. kr. 12 millioner. </w:t>
      </w:r>
      <w:r w:rsidR="00630829">
        <w:rPr>
          <w:sz w:val="24"/>
          <w:szCs w:val="24"/>
        </w:rPr>
        <w:t xml:space="preserve">Den totale restansen har økt med 3.3 millioner, men av denne summen er hele </w:t>
      </w:r>
      <w:r w:rsidR="006B557B">
        <w:rPr>
          <w:sz w:val="24"/>
          <w:szCs w:val="24"/>
        </w:rPr>
        <w:t xml:space="preserve">3 millioner relatert til Sivesind Vannverk AL. Denne blir utgiftsført i januar 2023 i forbindelse med overtakelse av </w:t>
      </w:r>
      <w:r w:rsidR="00E1271E">
        <w:rPr>
          <w:sz w:val="24"/>
          <w:szCs w:val="24"/>
        </w:rPr>
        <w:t xml:space="preserve">vannverket. </w:t>
      </w:r>
      <w:r w:rsidR="000A799D">
        <w:rPr>
          <w:sz w:val="24"/>
          <w:szCs w:val="24"/>
        </w:rPr>
        <w:t>På oppdragsgiver 13 Landbr</w:t>
      </w:r>
      <w:r w:rsidR="005F17CB">
        <w:rPr>
          <w:sz w:val="24"/>
          <w:szCs w:val="24"/>
        </w:rPr>
        <w:t xml:space="preserve">uk-Planavdeling har vi en økning </w:t>
      </w:r>
      <w:r w:rsidR="008E4C61">
        <w:rPr>
          <w:sz w:val="24"/>
          <w:szCs w:val="24"/>
        </w:rPr>
        <w:t xml:space="preserve">på kr. 450.000. </w:t>
      </w:r>
      <w:r w:rsidR="006E3BCC">
        <w:rPr>
          <w:sz w:val="24"/>
          <w:szCs w:val="24"/>
        </w:rPr>
        <w:t xml:space="preserve">Her har vi et samlet krav på i underkant av kr. 400.000 som er innvilget forfall i mars 2023. </w:t>
      </w:r>
      <w:r w:rsidR="009972D2">
        <w:rPr>
          <w:sz w:val="24"/>
          <w:szCs w:val="24"/>
        </w:rPr>
        <w:t>På Sentraladministrasjon har vi et krav alene på kr. 36</w:t>
      </w:r>
      <w:r w:rsidR="000F3FC4">
        <w:rPr>
          <w:sz w:val="24"/>
          <w:szCs w:val="24"/>
        </w:rPr>
        <w:t xml:space="preserve">0.766 med forfall 31.12.2022. </w:t>
      </w:r>
      <w:r w:rsidR="008D316A">
        <w:rPr>
          <w:sz w:val="24"/>
          <w:szCs w:val="24"/>
        </w:rPr>
        <w:t xml:space="preserve">Vi har en </w:t>
      </w:r>
      <w:r w:rsidR="00CB7FBD">
        <w:rPr>
          <w:sz w:val="24"/>
          <w:szCs w:val="24"/>
        </w:rPr>
        <w:t xml:space="preserve">gledelig nedgang i restanser knyttet til omsorg – hjemmetjenester, </w:t>
      </w:r>
      <w:r w:rsidR="003E14B0">
        <w:rPr>
          <w:sz w:val="24"/>
          <w:szCs w:val="24"/>
        </w:rPr>
        <w:t xml:space="preserve">langtidsplass institusjon og omsorgsbolig. Denne er på hele 272.000. </w:t>
      </w:r>
      <w:r w:rsidR="002B60C5">
        <w:rPr>
          <w:sz w:val="24"/>
          <w:szCs w:val="24"/>
        </w:rPr>
        <w:t xml:space="preserve">Krav knyttet til barnehage/ SFO er stabilt i forhold til fjoråret, og det samme gjelder kommunale årsgebyr. </w:t>
      </w:r>
    </w:p>
    <w:p w14:paraId="15AB9C1A" w14:textId="13B960E4" w:rsidR="00194C4C" w:rsidRDefault="00194C4C" w:rsidP="000979E7">
      <w:pPr>
        <w:rPr>
          <w:sz w:val="24"/>
          <w:szCs w:val="24"/>
        </w:rPr>
      </w:pPr>
      <w:r>
        <w:rPr>
          <w:sz w:val="24"/>
          <w:szCs w:val="24"/>
        </w:rPr>
        <w:t xml:space="preserve">Per 31.12.2022 har vi </w:t>
      </w:r>
      <w:r w:rsidR="00570EDF">
        <w:rPr>
          <w:sz w:val="24"/>
          <w:szCs w:val="24"/>
        </w:rPr>
        <w:t xml:space="preserve">541 aktive inkassosaker til oppfølgning i </w:t>
      </w:r>
      <w:proofErr w:type="spellStart"/>
      <w:r w:rsidR="00570EDF">
        <w:rPr>
          <w:sz w:val="24"/>
          <w:szCs w:val="24"/>
        </w:rPr>
        <w:t>Procasso</w:t>
      </w:r>
      <w:proofErr w:type="spellEnd"/>
      <w:r w:rsidR="00570EDF">
        <w:rPr>
          <w:sz w:val="24"/>
          <w:szCs w:val="24"/>
        </w:rPr>
        <w:t xml:space="preserve">. </w:t>
      </w:r>
      <w:r w:rsidR="00AF337B">
        <w:rPr>
          <w:sz w:val="24"/>
          <w:szCs w:val="24"/>
        </w:rPr>
        <w:t>Dette er en øknin</w:t>
      </w:r>
      <w:r w:rsidR="00E20A15">
        <w:rPr>
          <w:sz w:val="24"/>
          <w:szCs w:val="24"/>
        </w:rPr>
        <w:t xml:space="preserve">g på 73 saker siden samme tid i fjor. Økningen er størst på </w:t>
      </w:r>
      <w:r w:rsidR="00E13C0C">
        <w:rPr>
          <w:sz w:val="24"/>
          <w:szCs w:val="24"/>
        </w:rPr>
        <w:t xml:space="preserve">Grunnskole/SFO med 32 saker, og på Barnehage med 23 saker. </w:t>
      </w:r>
    </w:p>
    <w:p w14:paraId="49C6C652" w14:textId="69B31A2B" w:rsidR="00CB2EA1" w:rsidRDefault="00CB2EA1" w:rsidP="000979E7">
      <w:pPr>
        <w:rPr>
          <w:sz w:val="24"/>
          <w:szCs w:val="24"/>
        </w:rPr>
      </w:pPr>
    </w:p>
    <w:p w14:paraId="16FFD06B" w14:textId="39573C9E" w:rsidR="00CB2EA1" w:rsidRPr="000979E7" w:rsidRDefault="00CB2EA1" w:rsidP="000979E7">
      <w:pPr>
        <w:rPr>
          <w:sz w:val="24"/>
          <w:szCs w:val="24"/>
        </w:rPr>
      </w:pPr>
      <w:r>
        <w:rPr>
          <w:sz w:val="24"/>
          <w:szCs w:val="24"/>
        </w:rPr>
        <w:t>Restansesituasjonen er tilfredsstillende</w:t>
      </w:r>
      <w:r w:rsidR="002F0194">
        <w:rPr>
          <w:sz w:val="24"/>
          <w:szCs w:val="24"/>
        </w:rPr>
        <w:t xml:space="preserve">. </w:t>
      </w:r>
      <w:r w:rsidR="00D2023C">
        <w:rPr>
          <w:sz w:val="24"/>
          <w:szCs w:val="24"/>
        </w:rPr>
        <w:t xml:space="preserve">Med de momenter som framgår over, har vi en reell nedgang i restansesituasjonen i Vestre Toten. </w:t>
      </w:r>
    </w:p>
    <w:p w14:paraId="21506187" w14:textId="77777777" w:rsidR="005A1408" w:rsidRPr="000979E7" w:rsidRDefault="005A1408" w:rsidP="000979E7">
      <w:pPr>
        <w:rPr>
          <w:sz w:val="24"/>
          <w:szCs w:val="24"/>
        </w:rPr>
      </w:pPr>
      <w:r w:rsidRPr="000979E7">
        <w:rPr>
          <w:sz w:val="24"/>
          <w:szCs w:val="24"/>
        </w:rPr>
        <w:tab/>
      </w:r>
    </w:p>
    <w:p w14:paraId="7E1DFA04" w14:textId="5575493D" w:rsidR="005E1634" w:rsidRDefault="000D1691" w:rsidP="005A1408">
      <w:pPr>
        <w:rPr>
          <w:noProof/>
        </w:rPr>
      </w:pPr>
      <w:r>
        <w:rPr>
          <w:noProof/>
        </w:rPr>
        <w:lastRenderedPageBreak/>
        <w:drawing>
          <wp:inline distT="0" distB="0" distL="0" distR="0" wp14:anchorId="04BDB9D6" wp14:editId="3715E3CD">
            <wp:extent cx="5629275" cy="6267450"/>
            <wp:effectExtent l="0" t="0" r="9525" b="0"/>
            <wp:docPr id="11" name="Bilde 11"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Bilde 11" descr="Et bilde som inneholder bord&#10;&#10;Automatisk generert beskrivelse"/>
                    <pic:cNvPicPr/>
                  </pic:nvPicPr>
                  <pic:blipFill>
                    <a:blip r:embed="rId25"/>
                    <a:stretch>
                      <a:fillRect/>
                    </a:stretch>
                  </pic:blipFill>
                  <pic:spPr>
                    <a:xfrm>
                      <a:off x="0" y="0"/>
                      <a:ext cx="5629275" cy="6267450"/>
                    </a:xfrm>
                    <a:prstGeom prst="rect">
                      <a:avLst/>
                    </a:prstGeom>
                  </pic:spPr>
                </pic:pic>
              </a:graphicData>
            </a:graphic>
          </wp:inline>
        </w:drawing>
      </w:r>
    </w:p>
    <w:p w14:paraId="0F878FE4" w14:textId="5EA7D26D" w:rsidR="003A21CC" w:rsidRDefault="003A21CC" w:rsidP="003A21CC">
      <w:pPr>
        <w:rPr>
          <w:noProof/>
        </w:rPr>
      </w:pPr>
    </w:p>
    <w:p w14:paraId="67408D11" w14:textId="3270AD7A" w:rsidR="003A21CC" w:rsidRDefault="003A21CC" w:rsidP="003A21CC">
      <w:pPr>
        <w:rPr>
          <w:sz w:val="24"/>
          <w:szCs w:val="24"/>
        </w:rPr>
      </w:pPr>
    </w:p>
    <w:p w14:paraId="27BBF52B" w14:textId="70B92FE9" w:rsidR="003A21CC" w:rsidRDefault="003A21CC" w:rsidP="003A21CC">
      <w:pPr>
        <w:rPr>
          <w:sz w:val="24"/>
          <w:szCs w:val="24"/>
        </w:rPr>
      </w:pPr>
    </w:p>
    <w:p w14:paraId="0B6FEDD1" w14:textId="60031B41" w:rsidR="003A21CC" w:rsidRDefault="003A21CC" w:rsidP="003A21CC">
      <w:pPr>
        <w:rPr>
          <w:sz w:val="24"/>
          <w:szCs w:val="24"/>
        </w:rPr>
      </w:pPr>
    </w:p>
    <w:p w14:paraId="72396C85" w14:textId="20051757" w:rsidR="003A21CC" w:rsidRDefault="003A21CC" w:rsidP="003A21CC">
      <w:pPr>
        <w:rPr>
          <w:sz w:val="24"/>
          <w:szCs w:val="24"/>
        </w:rPr>
      </w:pPr>
    </w:p>
    <w:p w14:paraId="7E5D232B" w14:textId="561B1C29" w:rsidR="003A21CC" w:rsidRDefault="003A21CC" w:rsidP="003A21CC">
      <w:pPr>
        <w:rPr>
          <w:sz w:val="24"/>
          <w:szCs w:val="24"/>
        </w:rPr>
      </w:pPr>
    </w:p>
    <w:p w14:paraId="69142E54" w14:textId="464239C3" w:rsidR="003A21CC" w:rsidRDefault="003A21CC" w:rsidP="003A21CC">
      <w:pPr>
        <w:rPr>
          <w:sz w:val="24"/>
          <w:szCs w:val="24"/>
        </w:rPr>
      </w:pPr>
    </w:p>
    <w:p w14:paraId="75AEC13B" w14:textId="4C37FB01" w:rsidR="003A21CC" w:rsidRDefault="003A21CC" w:rsidP="003A21CC">
      <w:pPr>
        <w:rPr>
          <w:sz w:val="24"/>
          <w:szCs w:val="24"/>
        </w:rPr>
      </w:pPr>
    </w:p>
    <w:p w14:paraId="1AA537E6" w14:textId="5F30C9E6" w:rsidR="003A21CC" w:rsidRDefault="003A21CC" w:rsidP="003A21CC">
      <w:pPr>
        <w:rPr>
          <w:b/>
          <w:bCs/>
          <w:sz w:val="24"/>
          <w:szCs w:val="24"/>
        </w:rPr>
      </w:pPr>
      <w:r w:rsidRPr="003A21CC">
        <w:rPr>
          <w:b/>
          <w:bCs/>
          <w:sz w:val="24"/>
          <w:szCs w:val="24"/>
        </w:rPr>
        <w:lastRenderedPageBreak/>
        <w:t>Østre Toten kommune:</w:t>
      </w:r>
    </w:p>
    <w:p w14:paraId="6DBE5D96" w14:textId="642231D3" w:rsidR="003A21CC" w:rsidRDefault="003A21CC" w:rsidP="003A21CC">
      <w:pPr>
        <w:rPr>
          <w:b/>
          <w:bCs/>
          <w:sz w:val="24"/>
          <w:szCs w:val="24"/>
        </w:rPr>
      </w:pPr>
    </w:p>
    <w:p w14:paraId="0EDE6018" w14:textId="3980E551" w:rsidR="009922E2" w:rsidRPr="003A21CC" w:rsidRDefault="007642F0" w:rsidP="003A21CC">
      <w:pPr>
        <w:rPr>
          <w:b/>
          <w:bCs/>
          <w:sz w:val="24"/>
          <w:szCs w:val="24"/>
        </w:rPr>
      </w:pPr>
      <w:r>
        <w:rPr>
          <w:noProof/>
        </w:rPr>
        <w:drawing>
          <wp:inline distT="0" distB="0" distL="0" distR="0" wp14:anchorId="20EA3589" wp14:editId="5B81420D">
            <wp:extent cx="6019800" cy="1902460"/>
            <wp:effectExtent l="0" t="0" r="0" b="2540"/>
            <wp:docPr id="12" name="Bilde 12"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descr="Et bilde som inneholder bord&#10;&#10;Automatisk generert beskrivelse"/>
                    <pic:cNvPicPr/>
                  </pic:nvPicPr>
                  <pic:blipFill>
                    <a:blip r:embed="rId26"/>
                    <a:stretch>
                      <a:fillRect/>
                    </a:stretch>
                  </pic:blipFill>
                  <pic:spPr>
                    <a:xfrm>
                      <a:off x="0" y="0"/>
                      <a:ext cx="6019800" cy="1902460"/>
                    </a:xfrm>
                    <a:prstGeom prst="rect">
                      <a:avLst/>
                    </a:prstGeom>
                  </pic:spPr>
                </pic:pic>
              </a:graphicData>
            </a:graphic>
          </wp:inline>
        </w:drawing>
      </w:r>
    </w:p>
    <w:p w14:paraId="6913FC04" w14:textId="2451C1D3" w:rsidR="003A21CC" w:rsidRDefault="00551140" w:rsidP="003A21CC">
      <w:pPr>
        <w:rPr>
          <w:noProof/>
        </w:rPr>
      </w:pPr>
      <w:r>
        <w:rPr>
          <w:noProof/>
        </w:rPr>
        <w:drawing>
          <wp:inline distT="0" distB="0" distL="0" distR="0" wp14:anchorId="24FCC179" wp14:editId="35301810">
            <wp:extent cx="5760720" cy="3604895"/>
            <wp:effectExtent l="0" t="0" r="0" b="0"/>
            <wp:docPr id="13" name="Bilde 13"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Bilde 13" descr="Et bilde som inneholder bord&#10;&#10;Automatisk generert beskrivelse"/>
                    <pic:cNvPicPr/>
                  </pic:nvPicPr>
                  <pic:blipFill>
                    <a:blip r:embed="rId27"/>
                    <a:stretch>
                      <a:fillRect/>
                    </a:stretch>
                  </pic:blipFill>
                  <pic:spPr>
                    <a:xfrm>
                      <a:off x="0" y="0"/>
                      <a:ext cx="5760720" cy="3604895"/>
                    </a:xfrm>
                    <a:prstGeom prst="rect">
                      <a:avLst/>
                    </a:prstGeom>
                  </pic:spPr>
                </pic:pic>
              </a:graphicData>
            </a:graphic>
          </wp:inline>
        </w:drawing>
      </w:r>
    </w:p>
    <w:p w14:paraId="53155013" w14:textId="3BCB2D18" w:rsidR="002D0172" w:rsidRDefault="002D0172" w:rsidP="002D0172">
      <w:pPr>
        <w:rPr>
          <w:sz w:val="24"/>
          <w:szCs w:val="24"/>
        </w:rPr>
      </w:pPr>
      <w:r>
        <w:rPr>
          <w:sz w:val="24"/>
          <w:szCs w:val="24"/>
        </w:rPr>
        <w:t>Sum utfakturert i 20</w:t>
      </w:r>
      <w:r w:rsidR="006A69B6">
        <w:rPr>
          <w:sz w:val="24"/>
          <w:szCs w:val="24"/>
        </w:rPr>
        <w:t xml:space="preserve">22 utgjør kr. 216.973.957. Ettersom vi overtok fra 01.06.22, har vi ingen tilsvarende tall for 2021. </w:t>
      </w:r>
      <w:r w:rsidR="00DC3784">
        <w:rPr>
          <w:sz w:val="24"/>
          <w:szCs w:val="24"/>
        </w:rPr>
        <w:t xml:space="preserve">Vi har heller ikke sammenlignbare tall vedrørende restanser per 31.12.2021. </w:t>
      </w:r>
      <w:r w:rsidR="00E91BA0">
        <w:rPr>
          <w:sz w:val="24"/>
          <w:szCs w:val="24"/>
        </w:rPr>
        <w:t xml:space="preserve">Restanse av utfakturert </w:t>
      </w:r>
      <w:r w:rsidR="00F40F0E">
        <w:rPr>
          <w:sz w:val="24"/>
          <w:szCs w:val="24"/>
        </w:rPr>
        <w:t>i 2022 for kommunale eiendomsavgifter</w:t>
      </w:r>
      <w:r w:rsidR="00B21BB3">
        <w:rPr>
          <w:sz w:val="24"/>
          <w:szCs w:val="24"/>
        </w:rPr>
        <w:t xml:space="preserve"> utgjør</w:t>
      </w:r>
      <w:r w:rsidR="00DA06F6">
        <w:rPr>
          <w:sz w:val="24"/>
          <w:szCs w:val="24"/>
        </w:rPr>
        <w:t xml:space="preserve"> </w:t>
      </w:r>
      <w:r w:rsidR="00EE18F5">
        <w:rPr>
          <w:sz w:val="24"/>
          <w:szCs w:val="24"/>
        </w:rPr>
        <w:t xml:space="preserve">kr. </w:t>
      </w:r>
      <w:r w:rsidR="000B5098">
        <w:rPr>
          <w:sz w:val="24"/>
          <w:szCs w:val="24"/>
        </w:rPr>
        <w:t xml:space="preserve">4.469.467. Under er denne spesifisert på kvartalsvis og månedlig forfall. Det er verdt å merke seg at </w:t>
      </w:r>
      <w:r w:rsidR="0087137F">
        <w:rPr>
          <w:sz w:val="24"/>
          <w:szCs w:val="24"/>
        </w:rPr>
        <w:t xml:space="preserve">i prosent er det vesentlig lavere utestående beløp, der hvor det er månedlig fakturering. </w:t>
      </w:r>
      <w:r w:rsidR="00C94F47">
        <w:rPr>
          <w:sz w:val="24"/>
          <w:szCs w:val="24"/>
        </w:rPr>
        <w:t xml:space="preserve">(1.70 %). Dette kan være et viktig signal til kommunens innbyggere som sliter med </w:t>
      </w:r>
      <w:proofErr w:type="spellStart"/>
      <w:r w:rsidR="00A207BD">
        <w:rPr>
          <w:sz w:val="24"/>
          <w:szCs w:val="24"/>
        </w:rPr>
        <w:t>kvartal</w:t>
      </w:r>
      <w:r w:rsidR="008E0053">
        <w:rPr>
          <w:sz w:val="24"/>
          <w:szCs w:val="24"/>
        </w:rPr>
        <w:t>s</w:t>
      </w:r>
      <w:r w:rsidR="00A207BD">
        <w:rPr>
          <w:sz w:val="24"/>
          <w:szCs w:val="24"/>
        </w:rPr>
        <w:t>vise</w:t>
      </w:r>
      <w:proofErr w:type="spellEnd"/>
      <w:r w:rsidR="00A207BD">
        <w:rPr>
          <w:sz w:val="24"/>
          <w:szCs w:val="24"/>
        </w:rPr>
        <w:t xml:space="preserve"> betalinger. </w:t>
      </w:r>
      <w:r w:rsidR="003D2502">
        <w:rPr>
          <w:sz w:val="24"/>
          <w:szCs w:val="24"/>
        </w:rPr>
        <w:t xml:space="preserve">Går de over til månedlig forfall, </w:t>
      </w:r>
      <w:r w:rsidR="002978EB">
        <w:rPr>
          <w:sz w:val="24"/>
          <w:szCs w:val="24"/>
        </w:rPr>
        <w:t xml:space="preserve">er det færre som betaler for seint. </w:t>
      </w:r>
      <w:r w:rsidR="00B67E1E">
        <w:rPr>
          <w:sz w:val="24"/>
          <w:szCs w:val="24"/>
        </w:rPr>
        <w:t xml:space="preserve"> </w:t>
      </w:r>
    </w:p>
    <w:p w14:paraId="0F2CC66A" w14:textId="32D90926" w:rsidR="00747BA5" w:rsidRDefault="00153EA7" w:rsidP="002D0172">
      <w:pPr>
        <w:rPr>
          <w:sz w:val="24"/>
          <w:szCs w:val="24"/>
        </w:rPr>
      </w:pPr>
      <w:r>
        <w:rPr>
          <w:sz w:val="24"/>
          <w:szCs w:val="24"/>
        </w:rPr>
        <w:t xml:space="preserve">Sivesind Vannverk AL står alene for en restanse på kommunale eiendomsavgifter på 1.8 millioner. Denne vil bli tapsført </w:t>
      </w:r>
      <w:r w:rsidR="00CD634C">
        <w:rPr>
          <w:sz w:val="24"/>
          <w:szCs w:val="24"/>
        </w:rPr>
        <w:t xml:space="preserve">i januar 2023 i forbindelse med </w:t>
      </w:r>
      <w:r w:rsidR="00821FB7">
        <w:rPr>
          <w:sz w:val="24"/>
          <w:szCs w:val="24"/>
        </w:rPr>
        <w:t xml:space="preserve">kommunene sin overtagelse av vannverket. </w:t>
      </w:r>
      <w:r w:rsidR="004C1857">
        <w:rPr>
          <w:sz w:val="24"/>
          <w:szCs w:val="24"/>
        </w:rPr>
        <w:t xml:space="preserve">Totalt utestående per 31.12.22 utgjør kr. 11.147.422, hvorav kr. 8.667.872 er fra 2022, og kr. 2.479.550 omhandler eldre restanser. </w:t>
      </w:r>
      <w:r w:rsidR="00D367D7">
        <w:rPr>
          <w:sz w:val="24"/>
          <w:szCs w:val="24"/>
        </w:rPr>
        <w:t xml:space="preserve">Av denne restansen </w:t>
      </w:r>
      <w:r w:rsidR="00A3671B">
        <w:rPr>
          <w:sz w:val="24"/>
          <w:szCs w:val="24"/>
        </w:rPr>
        <w:t xml:space="preserve">utgjør refusjoner </w:t>
      </w:r>
      <w:r w:rsidR="00A3671B">
        <w:rPr>
          <w:sz w:val="24"/>
          <w:szCs w:val="24"/>
        </w:rPr>
        <w:lastRenderedPageBreak/>
        <w:t xml:space="preserve">kr. 2.8 millioner. Dette kravet forfaller </w:t>
      </w:r>
      <w:r w:rsidR="006D7CE2">
        <w:rPr>
          <w:sz w:val="24"/>
          <w:szCs w:val="24"/>
        </w:rPr>
        <w:t>31.12.22, og blir ikke registrert som betalt før 2023. På Bygg og Eiendom har vi et utestående krav på kr. 4</w:t>
      </w:r>
      <w:r w:rsidR="001128A4">
        <w:rPr>
          <w:sz w:val="24"/>
          <w:szCs w:val="24"/>
        </w:rPr>
        <w:t xml:space="preserve">89.817. Dette ble betalt i midten av januar 2023. </w:t>
      </w:r>
      <w:r w:rsidR="00534A69">
        <w:rPr>
          <w:sz w:val="24"/>
          <w:szCs w:val="24"/>
        </w:rPr>
        <w:t xml:space="preserve">Bare disse tre forholdene alene utgjør over 5 millioner. </w:t>
      </w:r>
    </w:p>
    <w:p w14:paraId="77873D74" w14:textId="2036FA8A" w:rsidR="00153EA7" w:rsidRDefault="00747BA5" w:rsidP="002D0172">
      <w:pPr>
        <w:rPr>
          <w:sz w:val="24"/>
          <w:szCs w:val="24"/>
        </w:rPr>
      </w:pPr>
      <w:r>
        <w:rPr>
          <w:sz w:val="24"/>
          <w:szCs w:val="24"/>
        </w:rPr>
        <w:t xml:space="preserve">Sum overført </w:t>
      </w:r>
      <w:proofErr w:type="spellStart"/>
      <w:r>
        <w:rPr>
          <w:sz w:val="24"/>
          <w:szCs w:val="24"/>
        </w:rPr>
        <w:t>Procasso</w:t>
      </w:r>
      <w:proofErr w:type="spellEnd"/>
      <w:r>
        <w:rPr>
          <w:sz w:val="24"/>
          <w:szCs w:val="24"/>
        </w:rPr>
        <w:t xml:space="preserve"> </w:t>
      </w:r>
      <w:r w:rsidR="00E15170">
        <w:rPr>
          <w:sz w:val="24"/>
          <w:szCs w:val="24"/>
        </w:rPr>
        <w:t>utgjør per 31.12.22</w:t>
      </w:r>
      <w:r w:rsidR="00CA74A9">
        <w:rPr>
          <w:sz w:val="24"/>
          <w:szCs w:val="24"/>
        </w:rPr>
        <w:t xml:space="preserve"> kr. 6.106.281</w:t>
      </w:r>
      <w:r w:rsidR="00E15170">
        <w:rPr>
          <w:sz w:val="24"/>
          <w:szCs w:val="24"/>
        </w:rPr>
        <w:t>.</w:t>
      </w:r>
    </w:p>
    <w:p w14:paraId="4D7213A3" w14:textId="77777777" w:rsidR="0062687A" w:rsidRDefault="0062687A" w:rsidP="002D0172">
      <w:pPr>
        <w:rPr>
          <w:sz w:val="24"/>
          <w:szCs w:val="24"/>
        </w:rPr>
      </w:pPr>
    </w:p>
    <w:p w14:paraId="2CED8291" w14:textId="04B3CAAE" w:rsidR="0008647C" w:rsidRDefault="00C6608E" w:rsidP="002D0172">
      <w:pPr>
        <w:rPr>
          <w:sz w:val="24"/>
          <w:szCs w:val="24"/>
        </w:rPr>
      </w:pPr>
      <w:r w:rsidRPr="00C6608E">
        <w:rPr>
          <w:noProof/>
          <w:sz w:val="24"/>
          <w:szCs w:val="24"/>
        </w:rPr>
        <w:drawing>
          <wp:inline distT="0" distB="0" distL="0" distR="0" wp14:anchorId="00733AAC" wp14:editId="5F9E9A92">
            <wp:extent cx="5468113" cy="3077004"/>
            <wp:effectExtent l="0" t="0" r="0" b="9525"/>
            <wp:docPr id="14" name="Bilde 14" descr="Et bilde som inneholder bord&#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ilde 14" descr="Et bilde som inneholder bord&#10;&#10;Automatisk generert beskrivelse"/>
                    <pic:cNvPicPr/>
                  </pic:nvPicPr>
                  <pic:blipFill>
                    <a:blip r:embed="rId28"/>
                    <a:stretch>
                      <a:fillRect/>
                    </a:stretch>
                  </pic:blipFill>
                  <pic:spPr>
                    <a:xfrm>
                      <a:off x="0" y="0"/>
                      <a:ext cx="5468113" cy="3077004"/>
                    </a:xfrm>
                    <a:prstGeom prst="rect">
                      <a:avLst/>
                    </a:prstGeom>
                  </pic:spPr>
                </pic:pic>
              </a:graphicData>
            </a:graphic>
          </wp:inline>
        </w:drawing>
      </w:r>
    </w:p>
    <w:p w14:paraId="1BB5BC02" w14:textId="7CC0913E" w:rsidR="00442973" w:rsidRPr="002D0172" w:rsidRDefault="00A01525" w:rsidP="002D0172">
      <w:pPr>
        <w:rPr>
          <w:sz w:val="24"/>
          <w:szCs w:val="24"/>
        </w:rPr>
      </w:pPr>
      <w:r>
        <w:rPr>
          <w:sz w:val="24"/>
          <w:szCs w:val="24"/>
        </w:rPr>
        <w:t xml:space="preserve">Totalt er det overført 1286 aktive inkassosaker. </w:t>
      </w:r>
      <w:r w:rsidR="00D25BCD">
        <w:rPr>
          <w:sz w:val="24"/>
          <w:szCs w:val="24"/>
        </w:rPr>
        <w:t xml:space="preserve">Størstedelen av disse er kommunale årsgebyr. </w:t>
      </w:r>
      <w:r w:rsidR="000509E3">
        <w:rPr>
          <w:sz w:val="24"/>
          <w:szCs w:val="24"/>
        </w:rPr>
        <w:t xml:space="preserve">I løpet av høsten 2022 er det </w:t>
      </w:r>
      <w:r w:rsidR="00060318">
        <w:rPr>
          <w:sz w:val="24"/>
          <w:szCs w:val="24"/>
        </w:rPr>
        <w:t xml:space="preserve">nedlagt flere utleggstrekk hvor vi fortsatt avventer oppgjør. </w:t>
      </w:r>
      <w:r w:rsidR="006626C8">
        <w:rPr>
          <w:sz w:val="24"/>
          <w:szCs w:val="24"/>
        </w:rPr>
        <w:t xml:space="preserve">I tillegg er det begjært flere tvangssalg </w:t>
      </w:r>
      <w:r w:rsidR="00281782">
        <w:rPr>
          <w:sz w:val="24"/>
          <w:szCs w:val="24"/>
        </w:rPr>
        <w:t>som ikke er ferdigbehandlet</w:t>
      </w:r>
      <w:r w:rsidR="00033DCB">
        <w:rPr>
          <w:sz w:val="24"/>
          <w:szCs w:val="24"/>
        </w:rPr>
        <w:t>.</w:t>
      </w:r>
      <w:r w:rsidR="006626C8">
        <w:rPr>
          <w:sz w:val="24"/>
          <w:szCs w:val="24"/>
        </w:rPr>
        <w:t xml:space="preserve"> </w:t>
      </w:r>
      <w:r w:rsidR="00D25BCD">
        <w:rPr>
          <w:sz w:val="24"/>
          <w:szCs w:val="24"/>
        </w:rPr>
        <w:t xml:space="preserve">Inkassovarsel ble sendt </w:t>
      </w:r>
      <w:r w:rsidR="0007027D">
        <w:rPr>
          <w:sz w:val="24"/>
          <w:szCs w:val="24"/>
        </w:rPr>
        <w:t>05.01.23, og SMS varsel er sendt ut første halvdel av januar i år. Det</w:t>
      </w:r>
      <w:r w:rsidR="00811BF2">
        <w:rPr>
          <w:sz w:val="24"/>
          <w:szCs w:val="24"/>
        </w:rPr>
        <w:t xml:space="preserve"> har derfor blitt postert store innbetalinger på denne oppdragsgiveren i januar 23. </w:t>
      </w:r>
      <w:r w:rsidR="00FF161A">
        <w:rPr>
          <w:sz w:val="24"/>
          <w:szCs w:val="24"/>
        </w:rPr>
        <w:t>Disse innbetalingen</w:t>
      </w:r>
      <w:r w:rsidR="003B5458">
        <w:rPr>
          <w:sz w:val="24"/>
          <w:szCs w:val="24"/>
        </w:rPr>
        <w:t>e</w:t>
      </w:r>
      <w:r w:rsidR="00FF161A">
        <w:rPr>
          <w:sz w:val="24"/>
          <w:szCs w:val="24"/>
        </w:rPr>
        <w:t xml:space="preserve"> framgår ikke av statistikken. </w:t>
      </w:r>
    </w:p>
    <w:sectPr w:rsidR="00442973" w:rsidRPr="002D01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00A8B"/>
    <w:multiLevelType w:val="hybridMultilevel"/>
    <w:tmpl w:val="58FE5F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1A06D3C"/>
    <w:multiLevelType w:val="hybridMultilevel"/>
    <w:tmpl w:val="DE42134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2" w15:restartNumberingAfterBreak="0">
    <w:nsid w:val="125E5821"/>
    <w:multiLevelType w:val="hybridMultilevel"/>
    <w:tmpl w:val="14D0DC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9D638D5"/>
    <w:multiLevelType w:val="hybridMultilevel"/>
    <w:tmpl w:val="EA6276E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42F6199F"/>
    <w:multiLevelType w:val="hybridMultilevel"/>
    <w:tmpl w:val="C6A66D1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76415E19"/>
    <w:multiLevelType w:val="hybridMultilevel"/>
    <w:tmpl w:val="581217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422752858">
    <w:abstractNumId w:val="3"/>
  </w:num>
  <w:num w:numId="2" w16cid:durableId="69818758">
    <w:abstractNumId w:val="5"/>
  </w:num>
  <w:num w:numId="3" w16cid:durableId="567115011">
    <w:abstractNumId w:val="2"/>
  </w:num>
  <w:num w:numId="4" w16cid:durableId="1759474005">
    <w:abstractNumId w:val="4"/>
  </w:num>
  <w:num w:numId="5" w16cid:durableId="1896310648">
    <w:abstractNumId w:val="0"/>
  </w:num>
  <w:num w:numId="6" w16cid:durableId="124191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2C"/>
    <w:rsid w:val="00003F31"/>
    <w:rsid w:val="0000557A"/>
    <w:rsid w:val="00013B24"/>
    <w:rsid w:val="000152F3"/>
    <w:rsid w:val="000167BE"/>
    <w:rsid w:val="0002095F"/>
    <w:rsid w:val="0002116B"/>
    <w:rsid w:val="00021F49"/>
    <w:rsid w:val="000222A0"/>
    <w:rsid w:val="000233C2"/>
    <w:rsid w:val="00024593"/>
    <w:rsid w:val="00025B76"/>
    <w:rsid w:val="00026667"/>
    <w:rsid w:val="000276A0"/>
    <w:rsid w:val="00027A13"/>
    <w:rsid w:val="00027E2F"/>
    <w:rsid w:val="000309D5"/>
    <w:rsid w:val="00032068"/>
    <w:rsid w:val="00033DCB"/>
    <w:rsid w:val="00034F43"/>
    <w:rsid w:val="00036517"/>
    <w:rsid w:val="00040710"/>
    <w:rsid w:val="00041739"/>
    <w:rsid w:val="00045F4F"/>
    <w:rsid w:val="000509E3"/>
    <w:rsid w:val="00054377"/>
    <w:rsid w:val="00060318"/>
    <w:rsid w:val="00065650"/>
    <w:rsid w:val="0007027D"/>
    <w:rsid w:val="00081526"/>
    <w:rsid w:val="00083DD8"/>
    <w:rsid w:val="00084AF2"/>
    <w:rsid w:val="0008647C"/>
    <w:rsid w:val="000873F8"/>
    <w:rsid w:val="00090B12"/>
    <w:rsid w:val="0009129C"/>
    <w:rsid w:val="000979E7"/>
    <w:rsid w:val="000A3AB7"/>
    <w:rsid w:val="000A3AFB"/>
    <w:rsid w:val="000A799D"/>
    <w:rsid w:val="000B5098"/>
    <w:rsid w:val="000B67F9"/>
    <w:rsid w:val="000B7422"/>
    <w:rsid w:val="000C2440"/>
    <w:rsid w:val="000C466E"/>
    <w:rsid w:val="000C4999"/>
    <w:rsid w:val="000D0903"/>
    <w:rsid w:val="000D1691"/>
    <w:rsid w:val="000D3A6E"/>
    <w:rsid w:val="000D5141"/>
    <w:rsid w:val="000E7DF9"/>
    <w:rsid w:val="000F09E9"/>
    <w:rsid w:val="000F1A80"/>
    <w:rsid w:val="000F1AF6"/>
    <w:rsid w:val="000F3248"/>
    <w:rsid w:val="000F385F"/>
    <w:rsid w:val="000F3FC4"/>
    <w:rsid w:val="000F5814"/>
    <w:rsid w:val="000F6D2D"/>
    <w:rsid w:val="00100D20"/>
    <w:rsid w:val="00101601"/>
    <w:rsid w:val="00104773"/>
    <w:rsid w:val="001053C3"/>
    <w:rsid w:val="00105ACA"/>
    <w:rsid w:val="001066FF"/>
    <w:rsid w:val="00112401"/>
    <w:rsid w:val="001128A4"/>
    <w:rsid w:val="001139BE"/>
    <w:rsid w:val="00113A47"/>
    <w:rsid w:val="001163A8"/>
    <w:rsid w:val="00121CE1"/>
    <w:rsid w:val="00121E74"/>
    <w:rsid w:val="001221E8"/>
    <w:rsid w:val="00131983"/>
    <w:rsid w:val="00133D90"/>
    <w:rsid w:val="00134F0B"/>
    <w:rsid w:val="001402B9"/>
    <w:rsid w:val="00141207"/>
    <w:rsid w:val="00141368"/>
    <w:rsid w:val="001424A2"/>
    <w:rsid w:val="001425A2"/>
    <w:rsid w:val="00145729"/>
    <w:rsid w:val="00146EDD"/>
    <w:rsid w:val="00150B61"/>
    <w:rsid w:val="00152F0E"/>
    <w:rsid w:val="00152F50"/>
    <w:rsid w:val="00153733"/>
    <w:rsid w:val="00153C7A"/>
    <w:rsid w:val="00153CC5"/>
    <w:rsid w:val="00153EA7"/>
    <w:rsid w:val="00156A6F"/>
    <w:rsid w:val="0016054C"/>
    <w:rsid w:val="00162881"/>
    <w:rsid w:val="001655A8"/>
    <w:rsid w:val="00173AD5"/>
    <w:rsid w:val="00174754"/>
    <w:rsid w:val="00182B7E"/>
    <w:rsid w:val="00183A5F"/>
    <w:rsid w:val="0018540E"/>
    <w:rsid w:val="00192699"/>
    <w:rsid w:val="00192AEE"/>
    <w:rsid w:val="00194C4C"/>
    <w:rsid w:val="0019596C"/>
    <w:rsid w:val="001B3C05"/>
    <w:rsid w:val="001C1BD3"/>
    <w:rsid w:val="001C3879"/>
    <w:rsid w:val="001E0E32"/>
    <w:rsid w:val="001E2B72"/>
    <w:rsid w:val="001E4A2B"/>
    <w:rsid w:val="001E5BE7"/>
    <w:rsid w:val="001F6C4D"/>
    <w:rsid w:val="002014D7"/>
    <w:rsid w:val="0020395E"/>
    <w:rsid w:val="002040C6"/>
    <w:rsid w:val="002071F6"/>
    <w:rsid w:val="00211AF4"/>
    <w:rsid w:val="00214156"/>
    <w:rsid w:val="002143DB"/>
    <w:rsid w:val="00215F50"/>
    <w:rsid w:val="00224046"/>
    <w:rsid w:val="00226C48"/>
    <w:rsid w:val="00230C7E"/>
    <w:rsid w:val="0023196E"/>
    <w:rsid w:val="00231D53"/>
    <w:rsid w:val="002337C7"/>
    <w:rsid w:val="0023747F"/>
    <w:rsid w:val="00240D76"/>
    <w:rsid w:val="00241F26"/>
    <w:rsid w:val="002464C5"/>
    <w:rsid w:val="00252E47"/>
    <w:rsid w:val="0025533E"/>
    <w:rsid w:val="002609BB"/>
    <w:rsid w:val="00263BC7"/>
    <w:rsid w:val="002653F9"/>
    <w:rsid w:val="00270A9F"/>
    <w:rsid w:val="002732BF"/>
    <w:rsid w:val="00273557"/>
    <w:rsid w:val="00274E4F"/>
    <w:rsid w:val="002750D6"/>
    <w:rsid w:val="0027641D"/>
    <w:rsid w:val="00280F94"/>
    <w:rsid w:val="00281782"/>
    <w:rsid w:val="00284906"/>
    <w:rsid w:val="00284A03"/>
    <w:rsid w:val="00284D41"/>
    <w:rsid w:val="00290DC7"/>
    <w:rsid w:val="00291791"/>
    <w:rsid w:val="002928D6"/>
    <w:rsid w:val="002966B5"/>
    <w:rsid w:val="002978EB"/>
    <w:rsid w:val="002A3167"/>
    <w:rsid w:val="002A55F5"/>
    <w:rsid w:val="002B14DD"/>
    <w:rsid w:val="002B375B"/>
    <w:rsid w:val="002B5C17"/>
    <w:rsid w:val="002B60C5"/>
    <w:rsid w:val="002B64EA"/>
    <w:rsid w:val="002C1A59"/>
    <w:rsid w:val="002C32EB"/>
    <w:rsid w:val="002D002D"/>
    <w:rsid w:val="002D0172"/>
    <w:rsid w:val="002D1CFA"/>
    <w:rsid w:val="002D23B7"/>
    <w:rsid w:val="002E3B69"/>
    <w:rsid w:val="002E3EA4"/>
    <w:rsid w:val="002E7C6B"/>
    <w:rsid w:val="002F0194"/>
    <w:rsid w:val="002F33CB"/>
    <w:rsid w:val="00302925"/>
    <w:rsid w:val="00304A0A"/>
    <w:rsid w:val="00305716"/>
    <w:rsid w:val="00305BB7"/>
    <w:rsid w:val="00322776"/>
    <w:rsid w:val="00322FAA"/>
    <w:rsid w:val="0032414C"/>
    <w:rsid w:val="003242F4"/>
    <w:rsid w:val="003307CC"/>
    <w:rsid w:val="00332AD1"/>
    <w:rsid w:val="00333866"/>
    <w:rsid w:val="00333C41"/>
    <w:rsid w:val="0033407C"/>
    <w:rsid w:val="00334FAE"/>
    <w:rsid w:val="00336F73"/>
    <w:rsid w:val="00343A09"/>
    <w:rsid w:val="00344080"/>
    <w:rsid w:val="0034502B"/>
    <w:rsid w:val="00347436"/>
    <w:rsid w:val="00361759"/>
    <w:rsid w:val="00361FE7"/>
    <w:rsid w:val="00370734"/>
    <w:rsid w:val="00371785"/>
    <w:rsid w:val="003721CC"/>
    <w:rsid w:val="0037535F"/>
    <w:rsid w:val="00376AE4"/>
    <w:rsid w:val="003809F8"/>
    <w:rsid w:val="003829D3"/>
    <w:rsid w:val="00383705"/>
    <w:rsid w:val="00386348"/>
    <w:rsid w:val="00387BCC"/>
    <w:rsid w:val="00390AF8"/>
    <w:rsid w:val="003927D9"/>
    <w:rsid w:val="00393FCC"/>
    <w:rsid w:val="00395F73"/>
    <w:rsid w:val="003971E9"/>
    <w:rsid w:val="003A15C6"/>
    <w:rsid w:val="003A21CC"/>
    <w:rsid w:val="003A51F4"/>
    <w:rsid w:val="003A6EAC"/>
    <w:rsid w:val="003A79F6"/>
    <w:rsid w:val="003B1461"/>
    <w:rsid w:val="003B4FC2"/>
    <w:rsid w:val="003B5458"/>
    <w:rsid w:val="003C3131"/>
    <w:rsid w:val="003C6A6E"/>
    <w:rsid w:val="003C6D2A"/>
    <w:rsid w:val="003D22C4"/>
    <w:rsid w:val="003D2502"/>
    <w:rsid w:val="003D320D"/>
    <w:rsid w:val="003D3CAC"/>
    <w:rsid w:val="003D3F51"/>
    <w:rsid w:val="003D51E5"/>
    <w:rsid w:val="003D5471"/>
    <w:rsid w:val="003D775F"/>
    <w:rsid w:val="003E011F"/>
    <w:rsid w:val="003E14B0"/>
    <w:rsid w:val="003E2FD3"/>
    <w:rsid w:val="003E79EA"/>
    <w:rsid w:val="003F2211"/>
    <w:rsid w:val="003F4947"/>
    <w:rsid w:val="003F6936"/>
    <w:rsid w:val="003F6F0D"/>
    <w:rsid w:val="003F726B"/>
    <w:rsid w:val="003F7977"/>
    <w:rsid w:val="00401150"/>
    <w:rsid w:val="00402774"/>
    <w:rsid w:val="00406648"/>
    <w:rsid w:val="00406FDB"/>
    <w:rsid w:val="00407D6B"/>
    <w:rsid w:val="00410008"/>
    <w:rsid w:val="00413553"/>
    <w:rsid w:val="00415D8B"/>
    <w:rsid w:val="0042089F"/>
    <w:rsid w:val="004216AB"/>
    <w:rsid w:val="004229B1"/>
    <w:rsid w:val="00423C6F"/>
    <w:rsid w:val="00423CDF"/>
    <w:rsid w:val="00427131"/>
    <w:rsid w:val="00432D6B"/>
    <w:rsid w:val="004342B6"/>
    <w:rsid w:val="004367EE"/>
    <w:rsid w:val="00436E95"/>
    <w:rsid w:val="00442973"/>
    <w:rsid w:val="00443CE9"/>
    <w:rsid w:val="00445E08"/>
    <w:rsid w:val="00446263"/>
    <w:rsid w:val="00446B2C"/>
    <w:rsid w:val="00450719"/>
    <w:rsid w:val="00450D12"/>
    <w:rsid w:val="00454883"/>
    <w:rsid w:val="0045735B"/>
    <w:rsid w:val="004576EA"/>
    <w:rsid w:val="00460047"/>
    <w:rsid w:val="00462E43"/>
    <w:rsid w:val="00466A06"/>
    <w:rsid w:val="00467199"/>
    <w:rsid w:val="00471283"/>
    <w:rsid w:val="004755FE"/>
    <w:rsid w:val="00475C86"/>
    <w:rsid w:val="00476E4E"/>
    <w:rsid w:val="004778F8"/>
    <w:rsid w:val="00480989"/>
    <w:rsid w:val="00480A1F"/>
    <w:rsid w:val="00480EEF"/>
    <w:rsid w:val="00480F44"/>
    <w:rsid w:val="00481831"/>
    <w:rsid w:val="00482CCD"/>
    <w:rsid w:val="00484E89"/>
    <w:rsid w:val="004867AA"/>
    <w:rsid w:val="00490E9B"/>
    <w:rsid w:val="00493219"/>
    <w:rsid w:val="004949D4"/>
    <w:rsid w:val="00495005"/>
    <w:rsid w:val="00496261"/>
    <w:rsid w:val="004972C0"/>
    <w:rsid w:val="004975BB"/>
    <w:rsid w:val="004A4A38"/>
    <w:rsid w:val="004A4B3F"/>
    <w:rsid w:val="004A4B6A"/>
    <w:rsid w:val="004B292D"/>
    <w:rsid w:val="004B5A3E"/>
    <w:rsid w:val="004C05D2"/>
    <w:rsid w:val="004C1857"/>
    <w:rsid w:val="004C41FF"/>
    <w:rsid w:val="004C662C"/>
    <w:rsid w:val="004C7806"/>
    <w:rsid w:val="004D2348"/>
    <w:rsid w:val="004D36F0"/>
    <w:rsid w:val="004D60E0"/>
    <w:rsid w:val="004D7DB6"/>
    <w:rsid w:val="004E03D8"/>
    <w:rsid w:val="004E0961"/>
    <w:rsid w:val="004E09CC"/>
    <w:rsid w:val="004E21BA"/>
    <w:rsid w:val="004E686B"/>
    <w:rsid w:val="004F40BB"/>
    <w:rsid w:val="004F537C"/>
    <w:rsid w:val="004F5791"/>
    <w:rsid w:val="00503DAF"/>
    <w:rsid w:val="00506990"/>
    <w:rsid w:val="00510A76"/>
    <w:rsid w:val="0051141F"/>
    <w:rsid w:val="005119ED"/>
    <w:rsid w:val="00514EEF"/>
    <w:rsid w:val="0051657A"/>
    <w:rsid w:val="0051693C"/>
    <w:rsid w:val="00523C7A"/>
    <w:rsid w:val="00524567"/>
    <w:rsid w:val="00524E4E"/>
    <w:rsid w:val="00525E4B"/>
    <w:rsid w:val="00526594"/>
    <w:rsid w:val="00530DF1"/>
    <w:rsid w:val="00534A29"/>
    <w:rsid w:val="00534A69"/>
    <w:rsid w:val="00537788"/>
    <w:rsid w:val="005418DC"/>
    <w:rsid w:val="005429B8"/>
    <w:rsid w:val="005438C4"/>
    <w:rsid w:val="00544DCF"/>
    <w:rsid w:val="00550905"/>
    <w:rsid w:val="00551140"/>
    <w:rsid w:val="00551875"/>
    <w:rsid w:val="00553B38"/>
    <w:rsid w:val="00567EE2"/>
    <w:rsid w:val="00570EDF"/>
    <w:rsid w:val="005735A4"/>
    <w:rsid w:val="005735F7"/>
    <w:rsid w:val="00574024"/>
    <w:rsid w:val="00574668"/>
    <w:rsid w:val="0057797E"/>
    <w:rsid w:val="00577D91"/>
    <w:rsid w:val="0058114F"/>
    <w:rsid w:val="00582BB4"/>
    <w:rsid w:val="00583079"/>
    <w:rsid w:val="0058645B"/>
    <w:rsid w:val="00590A10"/>
    <w:rsid w:val="00592F57"/>
    <w:rsid w:val="005937B7"/>
    <w:rsid w:val="00593B74"/>
    <w:rsid w:val="00594135"/>
    <w:rsid w:val="005A0660"/>
    <w:rsid w:val="005A1408"/>
    <w:rsid w:val="005A462A"/>
    <w:rsid w:val="005B2D61"/>
    <w:rsid w:val="005B3C28"/>
    <w:rsid w:val="005C3CFD"/>
    <w:rsid w:val="005C4BDF"/>
    <w:rsid w:val="005C5586"/>
    <w:rsid w:val="005C58B0"/>
    <w:rsid w:val="005C65B6"/>
    <w:rsid w:val="005C73CA"/>
    <w:rsid w:val="005D2461"/>
    <w:rsid w:val="005D3184"/>
    <w:rsid w:val="005E1634"/>
    <w:rsid w:val="005E2BE3"/>
    <w:rsid w:val="005E35AD"/>
    <w:rsid w:val="005E3AA2"/>
    <w:rsid w:val="005E3FB3"/>
    <w:rsid w:val="005E4B0A"/>
    <w:rsid w:val="005F04FC"/>
    <w:rsid w:val="005F0B87"/>
    <w:rsid w:val="005F17CB"/>
    <w:rsid w:val="005F554B"/>
    <w:rsid w:val="005F74E1"/>
    <w:rsid w:val="006003C7"/>
    <w:rsid w:val="00603496"/>
    <w:rsid w:val="0061185D"/>
    <w:rsid w:val="006126D3"/>
    <w:rsid w:val="0061579F"/>
    <w:rsid w:val="00615BD4"/>
    <w:rsid w:val="0061626A"/>
    <w:rsid w:val="00616651"/>
    <w:rsid w:val="00616944"/>
    <w:rsid w:val="00622D35"/>
    <w:rsid w:val="00622E37"/>
    <w:rsid w:val="0062472E"/>
    <w:rsid w:val="0062570D"/>
    <w:rsid w:val="0062687A"/>
    <w:rsid w:val="00630829"/>
    <w:rsid w:val="00637275"/>
    <w:rsid w:val="00647383"/>
    <w:rsid w:val="006507E5"/>
    <w:rsid w:val="00650B99"/>
    <w:rsid w:val="00651772"/>
    <w:rsid w:val="006532BC"/>
    <w:rsid w:val="00654179"/>
    <w:rsid w:val="006543D7"/>
    <w:rsid w:val="006612E8"/>
    <w:rsid w:val="00661B84"/>
    <w:rsid w:val="006626C8"/>
    <w:rsid w:val="00665B42"/>
    <w:rsid w:val="00665EB9"/>
    <w:rsid w:val="006727B8"/>
    <w:rsid w:val="00675708"/>
    <w:rsid w:val="00677902"/>
    <w:rsid w:val="00686FFB"/>
    <w:rsid w:val="00687D50"/>
    <w:rsid w:val="00691313"/>
    <w:rsid w:val="0069206F"/>
    <w:rsid w:val="006A00DC"/>
    <w:rsid w:val="006A23C7"/>
    <w:rsid w:val="006A5723"/>
    <w:rsid w:val="006A63E6"/>
    <w:rsid w:val="006A69B6"/>
    <w:rsid w:val="006B078B"/>
    <w:rsid w:val="006B27F7"/>
    <w:rsid w:val="006B4406"/>
    <w:rsid w:val="006B557B"/>
    <w:rsid w:val="006B5CBE"/>
    <w:rsid w:val="006B730D"/>
    <w:rsid w:val="006B7DFF"/>
    <w:rsid w:val="006C6AA2"/>
    <w:rsid w:val="006D3117"/>
    <w:rsid w:val="006D5CD1"/>
    <w:rsid w:val="006D6513"/>
    <w:rsid w:val="006D7CE2"/>
    <w:rsid w:val="006E3BCC"/>
    <w:rsid w:val="006E3C62"/>
    <w:rsid w:val="006E4C1B"/>
    <w:rsid w:val="006E77CA"/>
    <w:rsid w:val="00701A33"/>
    <w:rsid w:val="007064C8"/>
    <w:rsid w:val="00707A02"/>
    <w:rsid w:val="00710606"/>
    <w:rsid w:val="00712399"/>
    <w:rsid w:val="0072000D"/>
    <w:rsid w:val="007230DE"/>
    <w:rsid w:val="00725055"/>
    <w:rsid w:val="0072505C"/>
    <w:rsid w:val="00725371"/>
    <w:rsid w:val="00730940"/>
    <w:rsid w:val="0073475E"/>
    <w:rsid w:val="007365ED"/>
    <w:rsid w:val="00741636"/>
    <w:rsid w:val="00742C4C"/>
    <w:rsid w:val="00743B57"/>
    <w:rsid w:val="00744921"/>
    <w:rsid w:val="00747BA5"/>
    <w:rsid w:val="007502E9"/>
    <w:rsid w:val="00750DB5"/>
    <w:rsid w:val="00751502"/>
    <w:rsid w:val="0076206F"/>
    <w:rsid w:val="007642F0"/>
    <w:rsid w:val="00765247"/>
    <w:rsid w:val="007778F2"/>
    <w:rsid w:val="0078736A"/>
    <w:rsid w:val="0079594C"/>
    <w:rsid w:val="00796EA8"/>
    <w:rsid w:val="007A001C"/>
    <w:rsid w:val="007A4D72"/>
    <w:rsid w:val="007B2C8A"/>
    <w:rsid w:val="007B57BA"/>
    <w:rsid w:val="007C66CD"/>
    <w:rsid w:val="007D2E24"/>
    <w:rsid w:val="007D65A3"/>
    <w:rsid w:val="007E5BA6"/>
    <w:rsid w:val="007E6F53"/>
    <w:rsid w:val="007F1E48"/>
    <w:rsid w:val="007F24EB"/>
    <w:rsid w:val="007F4104"/>
    <w:rsid w:val="007F60EA"/>
    <w:rsid w:val="007F6A77"/>
    <w:rsid w:val="007F7871"/>
    <w:rsid w:val="008027FB"/>
    <w:rsid w:val="00804441"/>
    <w:rsid w:val="0080652C"/>
    <w:rsid w:val="00806C55"/>
    <w:rsid w:val="008074D0"/>
    <w:rsid w:val="0080774B"/>
    <w:rsid w:val="008114F6"/>
    <w:rsid w:val="00811BF2"/>
    <w:rsid w:val="0081787D"/>
    <w:rsid w:val="008204CA"/>
    <w:rsid w:val="00821FB7"/>
    <w:rsid w:val="0082489D"/>
    <w:rsid w:val="008306C3"/>
    <w:rsid w:val="00832222"/>
    <w:rsid w:val="00832A18"/>
    <w:rsid w:val="008345DC"/>
    <w:rsid w:val="00835C20"/>
    <w:rsid w:val="008367E2"/>
    <w:rsid w:val="00837D38"/>
    <w:rsid w:val="00840A2E"/>
    <w:rsid w:val="008445AA"/>
    <w:rsid w:val="0084584E"/>
    <w:rsid w:val="008514BB"/>
    <w:rsid w:val="0085507E"/>
    <w:rsid w:val="008556F9"/>
    <w:rsid w:val="008613AD"/>
    <w:rsid w:val="00862271"/>
    <w:rsid w:val="00863895"/>
    <w:rsid w:val="00870263"/>
    <w:rsid w:val="0087137F"/>
    <w:rsid w:val="008731E3"/>
    <w:rsid w:val="00874553"/>
    <w:rsid w:val="008800A5"/>
    <w:rsid w:val="00880E0E"/>
    <w:rsid w:val="008832D2"/>
    <w:rsid w:val="00886216"/>
    <w:rsid w:val="00886878"/>
    <w:rsid w:val="008872ED"/>
    <w:rsid w:val="00891BDF"/>
    <w:rsid w:val="008937EC"/>
    <w:rsid w:val="008955E6"/>
    <w:rsid w:val="008A0DD6"/>
    <w:rsid w:val="008A291B"/>
    <w:rsid w:val="008A43C7"/>
    <w:rsid w:val="008A57FC"/>
    <w:rsid w:val="008B1F95"/>
    <w:rsid w:val="008B36EF"/>
    <w:rsid w:val="008B5885"/>
    <w:rsid w:val="008B79BF"/>
    <w:rsid w:val="008C1C1C"/>
    <w:rsid w:val="008C2079"/>
    <w:rsid w:val="008C7BAB"/>
    <w:rsid w:val="008D04BB"/>
    <w:rsid w:val="008D316A"/>
    <w:rsid w:val="008D34DA"/>
    <w:rsid w:val="008D3E81"/>
    <w:rsid w:val="008E0053"/>
    <w:rsid w:val="008E1037"/>
    <w:rsid w:val="008E41B9"/>
    <w:rsid w:val="008E484C"/>
    <w:rsid w:val="008E4C61"/>
    <w:rsid w:val="008E5E81"/>
    <w:rsid w:val="008F126C"/>
    <w:rsid w:val="008F4E57"/>
    <w:rsid w:val="008F6136"/>
    <w:rsid w:val="008F711D"/>
    <w:rsid w:val="00900103"/>
    <w:rsid w:val="009041F3"/>
    <w:rsid w:val="00905815"/>
    <w:rsid w:val="0090609E"/>
    <w:rsid w:val="0091198E"/>
    <w:rsid w:val="009132A1"/>
    <w:rsid w:val="009149DA"/>
    <w:rsid w:val="00917C45"/>
    <w:rsid w:val="00930B2B"/>
    <w:rsid w:val="0093371E"/>
    <w:rsid w:val="009465BA"/>
    <w:rsid w:val="0095199C"/>
    <w:rsid w:val="00954F59"/>
    <w:rsid w:val="009610C6"/>
    <w:rsid w:val="00966905"/>
    <w:rsid w:val="00970C67"/>
    <w:rsid w:val="00972353"/>
    <w:rsid w:val="009828E3"/>
    <w:rsid w:val="0098677B"/>
    <w:rsid w:val="00990F0E"/>
    <w:rsid w:val="009917DC"/>
    <w:rsid w:val="009922E2"/>
    <w:rsid w:val="009972D2"/>
    <w:rsid w:val="009A2653"/>
    <w:rsid w:val="009A287F"/>
    <w:rsid w:val="009B0C6A"/>
    <w:rsid w:val="009B68E5"/>
    <w:rsid w:val="009C3290"/>
    <w:rsid w:val="009C4845"/>
    <w:rsid w:val="009C5A9E"/>
    <w:rsid w:val="009D273E"/>
    <w:rsid w:val="009E38CF"/>
    <w:rsid w:val="009E4CF6"/>
    <w:rsid w:val="009E6951"/>
    <w:rsid w:val="009E75C4"/>
    <w:rsid w:val="009F0F7C"/>
    <w:rsid w:val="009F3168"/>
    <w:rsid w:val="009F4DC1"/>
    <w:rsid w:val="009F7D43"/>
    <w:rsid w:val="00A001BF"/>
    <w:rsid w:val="00A01525"/>
    <w:rsid w:val="00A05BAF"/>
    <w:rsid w:val="00A066F0"/>
    <w:rsid w:val="00A102E2"/>
    <w:rsid w:val="00A17D07"/>
    <w:rsid w:val="00A207BD"/>
    <w:rsid w:val="00A21D26"/>
    <w:rsid w:val="00A30842"/>
    <w:rsid w:val="00A30E8F"/>
    <w:rsid w:val="00A31EA1"/>
    <w:rsid w:val="00A35615"/>
    <w:rsid w:val="00A3671B"/>
    <w:rsid w:val="00A41710"/>
    <w:rsid w:val="00A41B1B"/>
    <w:rsid w:val="00A41BAF"/>
    <w:rsid w:val="00A4402B"/>
    <w:rsid w:val="00A50620"/>
    <w:rsid w:val="00A50FF6"/>
    <w:rsid w:val="00A53FED"/>
    <w:rsid w:val="00A60FD7"/>
    <w:rsid w:val="00A6116A"/>
    <w:rsid w:val="00A632F4"/>
    <w:rsid w:val="00A63654"/>
    <w:rsid w:val="00A700C8"/>
    <w:rsid w:val="00A70F60"/>
    <w:rsid w:val="00A72800"/>
    <w:rsid w:val="00A7614F"/>
    <w:rsid w:val="00A763A8"/>
    <w:rsid w:val="00A76457"/>
    <w:rsid w:val="00A8363E"/>
    <w:rsid w:val="00A84EBE"/>
    <w:rsid w:val="00A917D7"/>
    <w:rsid w:val="00A943A8"/>
    <w:rsid w:val="00A9506E"/>
    <w:rsid w:val="00A966BE"/>
    <w:rsid w:val="00AA5DD7"/>
    <w:rsid w:val="00AB0469"/>
    <w:rsid w:val="00AB2718"/>
    <w:rsid w:val="00AB4F44"/>
    <w:rsid w:val="00AB548E"/>
    <w:rsid w:val="00AB7414"/>
    <w:rsid w:val="00AC345E"/>
    <w:rsid w:val="00AC4CC7"/>
    <w:rsid w:val="00AC6BA2"/>
    <w:rsid w:val="00AD591F"/>
    <w:rsid w:val="00AD78FE"/>
    <w:rsid w:val="00AE20FF"/>
    <w:rsid w:val="00AE5A91"/>
    <w:rsid w:val="00AE7144"/>
    <w:rsid w:val="00AF09BC"/>
    <w:rsid w:val="00AF337B"/>
    <w:rsid w:val="00AF7CE6"/>
    <w:rsid w:val="00B009C4"/>
    <w:rsid w:val="00B214CB"/>
    <w:rsid w:val="00B21BB3"/>
    <w:rsid w:val="00B223AB"/>
    <w:rsid w:val="00B22CED"/>
    <w:rsid w:val="00B24ECE"/>
    <w:rsid w:val="00B27316"/>
    <w:rsid w:val="00B35155"/>
    <w:rsid w:val="00B3570A"/>
    <w:rsid w:val="00B37B28"/>
    <w:rsid w:val="00B44C22"/>
    <w:rsid w:val="00B457BA"/>
    <w:rsid w:val="00B532DF"/>
    <w:rsid w:val="00B63E56"/>
    <w:rsid w:val="00B67E1E"/>
    <w:rsid w:val="00B7190B"/>
    <w:rsid w:val="00B71DE8"/>
    <w:rsid w:val="00B76C02"/>
    <w:rsid w:val="00B92F18"/>
    <w:rsid w:val="00B93592"/>
    <w:rsid w:val="00B94ED7"/>
    <w:rsid w:val="00B9634C"/>
    <w:rsid w:val="00BA090C"/>
    <w:rsid w:val="00BA271B"/>
    <w:rsid w:val="00BA3F9A"/>
    <w:rsid w:val="00BA46E2"/>
    <w:rsid w:val="00BA68E2"/>
    <w:rsid w:val="00BB141A"/>
    <w:rsid w:val="00BB2EE1"/>
    <w:rsid w:val="00BB5BA1"/>
    <w:rsid w:val="00BB6962"/>
    <w:rsid w:val="00BC41D0"/>
    <w:rsid w:val="00BC7C73"/>
    <w:rsid w:val="00BC7E26"/>
    <w:rsid w:val="00BD1EC4"/>
    <w:rsid w:val="00BD3DBE"/>
    <w:rsid w:val="00BD7602"/>
    <w:rsid w:val="00BE1C02"/>
    <w:rsid w:val="00BE1E8A"/>
    <w:rsid w:val="00BE6460"/>
    <w:rsid w:val="00BF1001"/>
    <w:rsid w:val="00BF169C"/>
    <w:rsid w:val="00BF57EB"/>
    <w:rsid w:val="00BF581A"/>
    <w:rsid w:val="00C02F7F"/>
    <w:rsid w:val="00C11513"/>
    <w:rsid w:val="00C144D5"/>
    <w:rsid w:val="00C14BC0"/>
    <w:rsid w:val="00C14FD1"/>
    <w:rsid w:val="00C1625D"/>
    <w:rsid w:val="00C20463"/>
    <w:rsid w:val="00C20845"/>
    <w:rsid w:val="00C20A76"/>
    <w:rsid w:val="00C22310"/>
    <w:rsid w:val="00C23502"/>
    <w:rsid w:val="00C245D5"/>
    <w:rsid w:val="00C318E1"/>
    <w:rsid w:val="00C33E92"/>
    <w:rsid w:val="00C40891"/>
    <w:rsid w:val="00C4346B"/>
    <w:rsid w:val="00C437E8"/>
    <w:rsid w:val="00C45B43"/>
    <w:rsid w:val="00C462DE"/>
    <w:rsid w:val="00C47631"/>
    <w:rsid w:val="00C54463"/>
    <w:rsid w:val="00C55961"/>
    <w:rsid w:val="00C61968"/>
    <w:rsid w:val="00C640FF"/>
    <w:rsid w:val="00C652C3"/>
    <w:rsid w:val="00C6608E"/>
    <w:rsid w:val="00C71DD0"/>
    <w:rsid w:val="00C834FD"/>
    <w:rsid w:val="00C840B4"/>
    <w:rsid w:val="00C858D9"/>
    <w:rsid w:val="00C87274"/>
    <w:rsid w:val="00C92506"/>
    <w:rsid w:val="00C930D6"/>
    <w:rsid w:val="00C94F47"/>
    <w:rsid w:val="00C952DE"/>
    <w:rsid w:val="00C95D85"/>
    <w:rsid w:val="00C973F4"/>
    <w:rsid w:val="00CA13E3"/>
    <w:rsid w:val="00CA2D22"/>
    <w:rsid w:val="00CA3E0C"/>
    <w:rsid w:val="00CA74A9"/>
    <w:rsid w:val="00CB02BB"/>
    <w:rsid w:val="00CB2EA1"/>
    <w:rsid w:val="00CB35B1"/>
    <w:rsid w:val="00CB7FBD"/>
    <w:rsid w:val="00CB7FCA"/>
    <w:rsid w:val="00CD120B"/>
    <w:rsid w:val="00CD30CE"/>
    <w:rsid w:val="00CD43C6"/>
    <w:rsid w:val="00CD634C"/>
    <w:rsid w:val="00CE7150"/>
    <w:rsid w:val="00CF0CA3"/>
    <w:rsid w:val="00CF3E43"/>
    <w:rsid w:val="00D05195"/>
    <w:rsid w:val="00D05CF3"/>
    <w:rsid w:val="00D05F54"/>
    <w:rsid w:val="00D102C5"/>
    <w:rsid w:val="00D14A5B"/>
    <w:rsid w:val="00D16EC8"/>
    <w:rsid w:val="00D2023C"/>
    <w:rsid w:val="00D20C0E"/>
    <w:rsid w:val="00D20EA8"/>
    <w:rsid w:val="00D22738"/>
    <w:rsid w:val="00D2512F"/>
    <w:rsid w:val="00D25BCD"/>
    <w:rsid w:val="00D26141"/>
    <w:rsid w:val="00D267EA"/>
    <w:rsid w:val="00D278ED"/>
    <w:rsid w:val="00D27EE6"/>
    <w:rsid w:val="00D35A4B"/>
    <w:rsid w:val="00D367D7"/>
    <w:rsid w:val="00D372F7"/>
    <w:rsid w:val="00D44279"/>
    <w:rsid w:val="00D64CB5"/>
    <w:rsid w:val="00D65591"/>
    <w:rsid w:val="00D66124"/>
    <w:rsid w:val="00D66582"/>
    <w:rsid w:val="00D73CBA"/>
    <w:rsid w:val="00D74991"/>
    <w:rsid w:val="00D80DF9"/>
    <w:rsid w:val="00D81AF8"/>
    <w:rsid w:val="00D82D6B"/>
    <w:rsid w:val="00D83948"/>
    <w:rsid w:val="00D8394D"/>
    <w:rsid w:val="00D86A6D"/>
    <w:rsid w:val="00D92477"/>
    <w:rsid w:val="00D92688"/>
    <w:rsid w:val="00D950B7"/>
    <w:rsid w:val="00DA06F6"/>
    <w:rsid w:val="00DA4BBD"/>
    <w:rsid w:val="00DA50B7"/>
    <w:rsid w:val="00DA71E5"/>
    <w:rsid w:val="00DB32F2"/>
    <w:rsid w:val="00DB59EB"/>
    <w:rsid w:val="00DC2017"/>
    <w:rsid w:val="00DC3784"/>
    <w:rsid w:val="00DC4237"/>
    <w:rsid w:val="00DC757C"/>
    <w:rsid w:val="00DD52CC"/>
    <w:rsid w:val="00DD7DF0"/>
    <w:rsid w:val="00DE32AF"/>
    <w:rsid w:val="00DF186F"/>
    <w:rsid w:val="00DF7AE9"/>
    <w:rsid w:val="00E07B6C"/>
    <w:rsid w:val="00E1271E"/>
    <w:rsid w:val="00E13C0C"/>
    <w:rsid w:val="00E13CB1"/>
    <w:rsid w:val="00E15170"/>
    <w:rsid w:val="00E171AC"/>
    <w:rsid w:val="00E20A15"/>
    <w:rsid w:val="00E2171C"/>
    <w:rsid w:val="00E23A22"/>
    <w:rsid w:val="00E26B10"/>
    <w:rsid w:val="00E3464A"/>
    <w:rsid w:val="00E36031"/>
    <w:rsid w:val="00E37158"/>
    <w:rsid w:val="00E456DF"/>
    <w:rsid w:val="00E4679B"/>
    <w:rsid w:val="00E467C3"/>
    <w:rsid w:val="00E46AC2"/>
    <w:rsid w:val="00E46AED"/>
    <w:rsid w:val="00E55176"/>
    <w:rsid w:val="00E64E67"/>
    <w:rsid w:val="00E742F9"/>
    <w:rsid w:val="00E7431A"/>
    <w:rsid w:val="00E81B93"/>
    <w:rsid w:val="00E862A9"/>
    <w:rsid w:val="00E87447"/>
    <w:rsid w:val="00E87AE9"/>
    <w:rsid w:val="00E911DA"/>
    <w:rsid w:val="00E91BA0"/>
    <w:rsid w:val="00E933BE"/>
    <w:rsid w:val="00E93499"/>
    <w:rsid w:val="00E9536E"/>
    <w:rsid w:val="00E96E64"/>
    <w:rsid w:val="00EA144A"/>
    <w:rsid w:val="00EA2CD5"/>
    <w:rsid w:val="00EA7E99"/>
    <w:rsid w:val="00EB3CB0"/>
    <w:rsid w:val="00EB3FA4"/>
    <w:rsid w:val="00EB6C39"/>
    <w:rsid w:val="00EC0CDF"/>
    <w:rsid w:val="00EC6B9D"/>
    <w:rsid w:val="00EC7886"/>
    <w:rsid w:val="00ED63B1"/>
    <w:rsid w:val="00ED7B53"/>
    <w:rsid w:val="00EE0E3F"/>
    <w:rsid w:val="00EE18F5"/>
    <w:rsid w:val="00EE2D85"/>
    <w:rsid w:val="00F00421"/>
    <w:rsid w:val="00F0249F"/>
    <w:rsid w:val="00F049AB"/>
    <w:rsid w:val="00F0692B"/>
    <w:rsid w:val="00F14619"/>
    <w:rsid w:val="00F16186"/>
    <w:rsid w:val="00F2013C"/>
    <w:rsid w:val="00F23F53"/>
    <w:rsid w:val="00F25E03"/>
    <w:rsid w:val="00F25F1B"/>
    <w:rsid w:val="00F309E7"/>
    <w:rsid w:val="00F3239B"/>
    <w:rsid w:val="00F34EB2"/>
    <w:rsid w:val="00F35D19"/>
    <w:rsid w:val="00F40F0E"/>
    <w:rsid w:val="00F429A1"/>
    <w:rsid w:val="00F508C7"/>
    <w:rsid w:val="00F52479"/>
    <w:rsid w:val="00F611D4"/>
    <w:rsid w:val="00F66A1C"/>
    <w:rsid w:val="00F72338"/>
    <w:rsid w:val="00F723D4"/>
    <w:rsid w:val="00F730A9"/>
    <w:rsid w:val="00F7340E"/>
    <w:rsid w:val="00F77F8A"/>
    <w:rsid w:val="00F825F9"/>
    <w:rsid w:val="00F90C52"/>
    <w:rsid w:val="00F9156B"/>
    <w:rsid w:val="00FA4962"/>
    <w:rsid w:val="00FA4A5E"/>
    <w:rsid w:val="00FA4A8A"/>
    <w:rsid w:val="00FA60E7"/>
    <w:rsid w:val="00FB15C5"/>
    <w:rsid w:val="00FB4681"/>
    <w:rsid w:val="00FC686A"/>
    <w:rsid w:val="00FD0D86"/>
    <w:rsid w:val="00FD1983"/>
    <w:rsid w:val="00FD1998"/>
    <w:rsid w:val="00FD4388"/>
    <w:rsid w:val="00FD6167"/>
    <w:rsid w:val="00FD6A7F"/>
    <w:rsid w:val="00FE099D"/>
    <w:rsid w:val="00FE1707"/>
    <w:rsid w:val="00FE5F0A"/>
    <w:rsid w:val="00FE799B"/>
    <w:rsid w:val="00FF0707"/>
    <w:rsid w:val="00FF161A"/>
    <w:rsid w:val="00FF336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06652"/>
  <w15:chartTrackingRefBased/>
  <w15:docId w15:val="{07BFC9BB-9F56-4C17-8F93-58831BFED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23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5E4B0A"/>
    <w:pPr>
      <w:ind w:left="720"/>
      <w:contextualSpacing/>
    </w:pPr>
  </w:style>
  <w:style w:type="character" w:styleId="Hyperkobling">
    <w:name w:val="Hyperlink"/>
    <w:basedOn w:val="Standardskriftforavsnitt"/>
    <w:uiPriority w:val="99"/>
    <w:unhideWhenUsed/>
    <w:rsid w:val="00FD0D86"/>
    <w:rPr>
      <w:color w:val="0563C1" w:themeColor="hyperlink"/>
      <w:u w:val="single"/>
    </w:rPr>
  </w:style>
  <w:style w:type="character" w:styleId="Ulstomtale">
    <w:name w:val="Unresolved Mention"/>
    <w:basedOn w:val="Standardskriftforavsnitt"/>
    <w:uiPriority w:val="99"/>
    <w:semiHidden/>
    <w:unhideWhenUsed/>
    <w:rsid w:val="00FD0D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321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yperlink" Target="mailto:trine.skjoelaas@vestre-toten.kommune.no" TargetMode="Externa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diagramColors" Target="diagrams/colors1.xml"/><Relationship Id="rId17" Type="http://schemas.openxmlformats.org/officeDocument/2006/relationships/hyperlink" Target="mailto:lill.camilla.korsen@vestre-toten.kommune.no" TargetMode="External"/><Relationship Id="rId25"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mailto:anita.pedersen@vestre-toten.kommune.no" TargetMode="External"/><Relationship Id="rId20" Type="http://schemas.openxmlformats.org/officeDocument/2006/relationships/image" Target="media/image2.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QuickStyle" Target="diagrams/quickStyle1.xml"/><Relationship Id="rId24" Type="http://schemas.openxmlformats.org/officeDocument/2006/relationships/image" Target="media/image6.png"/><Relationship Id="rId5" Type="http://schemas.openxmlformats.org/officeDocument/2006/relationships/styles" Target="styles.xml"/><Relationship Id="rId15" Type="http://schemas.openxmlformats.org/officeDocument/2006/relationships/hyperlink" Target="mailto:gry.nysetbakken@vestre-toten.kommune.no" TargetMode="External"/><Relationship Id="rId23" Type="http://schemas.openxmlformats.org/officeDocument/2006/relationships/image" Target="media/image5.png"/><Relationship Id="rId28" Type="http://schemas.openxmlformats.org/officeDocument/2006/relationships/image" Target="media/image10.png"/><Relationship Id="rId10" Type="http://schemas.openxmlformats.org/officeDocument/2006/relationships/diagramLayout" Target="diagrams/layout1.xml"/><Relationship Id="rId19" Type="http://schemas.openxmlformats.org/officeDocument/2006/relationships/hyperlink" Target="mailto:arne-eivind.moger@vestre-toten.kommune.no" TargetMode="External"/><Relationship Id="rId4" Type="http://schemas.openxmlformats.org/officeDocument/2006/relationships/numbering" Target="numbering.xml"/><Relationship Id="rId9" Type="http://schemas.openxmlformats.org/officeDocument/2006/relationships/diagramData" Target="diagrams/data1.xml"/><Relationship Id="rId14" Type="http://schemas.openxmlformats.org/officeDocument/2006/relationships/hyperlink" Target="mailto:karin.manneset@vestre-toten.kommune.no"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D965C5C-4B54-4E4D-B632-D7517AAB36F6}"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AA2B4640-ED13-41C7-ADB5-54950A43A19B}" type="pres">
      <dgm:prSet presAssocID="{0D965C5C-4B54-4E4D-B632-D7517AAB36F6}" presName="hierChild1" presStyleCnt="0">
        <dgm:presLayoutVars>
          <dgm:orgChart val="1"/>
          <dgm:chPref val="1"/>
          <dgm:dir/>
          <dgm:animOne val="branch"/>
          <dgm:animLvl val="lvl"/>
          <dgm:resizeHandles/>
        </dgm:presLayoutVars>
      </dgm:prSet>
      <dgm:spPr/>
    </dgm:pt>
  </dgm:ptLst>
  <dgm:cxnLst>
    <dgm:cxn modelId="{18CE6CAD-A6C5-45B9-889D-D647CC2E098A}" type="presOf" srcId="{0D965C5C-4B54-4E4D-B632-D7517AAB36F6}" destId="{AA2B4640-ED13-41C7-ADB5-54950A43A19B}" srcOrd="0"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9400460D921D54D946B4CFD084BCAFC" ma:contentTypeVersion="10" ma:contentTypeDescription="Opprett et nytt dokument." ma:contentTypeScope="" ma:versionID="9b0697bd99d0994d89769ebb40231e5c">
  <xsd:schema xmlns:xsd="http://www.w3.org/2001/XMLSchema" xmlns:xs="http://www.w3.org/2001/XMLSchema" xmlns:p="http://schemas.microsoft.com/office/2006/metadata/properties" xmlns:ns2="2545e4f6-8768-4f55-84bf-253b831db831" xmlns:ns3="a7a7e21d-645d-4ce3-a7ab-4c2d870bed4e" targetNamespace="http://schemas.microsoft.com/office/2006/metadata/properties" ma:root="true" ma:fieldsID="52b79801ffdc1f02ee4cad53e2c37e80" ns2:_="" ns3:_="">
    <xsd:import namespace="2545e4f6-8768-4f55-84bf-253b831db831"/>
    <xsd:import namespace="a7a7e21d-645d-4ce3-a7ab-4c2d870bed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5e4f6-8768-4f55-84bf-253b831db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a7e21d-645d-4ce3-a7ab-4c2d870bed4e"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E57A5A-E300-4508-B077-55EDBB8FBC43}"/>
</file>

<file path=customXml/itemProps2.xml><?xml version="1.0" encoding="utf-8"?>
<ds:datastoreItem xmlns:ds="http://schemas.openxmlformats.org/officeDocument/2006/customXml" ds:itemID="{D8354D6B-37B7-4E28-9D4C-17C27BF838DB}">
  <ds:schemaRefs>
    <ds:schemaRef ds:uri="http://schemas.microsoft.com/sharepoint/v3/contenttype/forms"/>
  </ds:schemaRefs>
</ds:datastoreItem>
</file>

<file path=customXml/itemProps3.xml><?xml version="1.0" encoding="utf-8"?>
<ds:datastoreItem xmlns:ds="http://schemas.openxmlformats.org/officeDocument/2006/customXml" ds:itemID="{F6BB1D48-FE35-489A-9C12-5034943E3D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1137</TotalTime>
  <Pages>16</Pages>
  <Words>3254</Words>
  <Characters>17247</Characters>
  <Application>Microsoft Office Word</Application>
  <DocSecurity>0</DocSecurity>
  <Lines>143</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Eivind Moger</dc:creator>
  <cp:keywords/>
  <dc:description/>
  <cp:lastModifiedBy>Arne Eivind Moger</cp:lastModifiedBy>
  <cp:revision>382</cp:revision>
  <cp:lastPrinted>2023-01-20T10:57:00Z</cp:lastPrinted>
  <dcterms:created xsi:type="dcterms:W3CDTF">2022-12-06T09:08:00Z</dcterms:created>
  <dcterms:modified xsi:type="dcterms:W3CDTF">2023-01-20T11:01:00Z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0x0101003F91D829CA0E6648B8A942B59F6D0AA0</vt:lpwstr>
  </property>
</Properties>
</file>